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BC" w:rsidRPr="001C5E0A" w:rsidRDefault="001C5E0A" w:rsidP="001C5E0A">
      <w:pPr>
        <w:pStyle w:val="1"/>
        <w:shd w:val="clear" w:color="auto" w:fill="FFFFFF"/>
        <w:spacing w:after="150"/>
        <w:ind w:left="-567"/>
        <w:rPr>
          <w:rFonts w:ascii="Calibri" w:hAnsi="Calibri"/>
          <w:i/>
          <w:iCs/>
          <w:color w:val="B13728"/>
          <w:kern w:val="32"/>
        </w:rPr>
      </w:pPr>
      <w:bookmarkStart w:id="0" w:name="_Toc316294759"/>
      <w:r w:rsidRPr="001C5E0A">
        <w:rPr>
          <w:rFonts w:ascii="Calibri" w:hAnsi="Calibri"/>
          <w:i/>
          <w:iCs/>
          <w:color w:val="B13728"/>
          <w:kern w:val="32"/>
        </w:rPr>
        <w:t xml:space="preserve">Подробная программа курса «Основы управления проектами на базе стандарта PMI PMBOK® </w:t>
      </w:r>
      <w:proofErr w:type="spellStart"/>
      <w:r w:rsidRPr="001C5E0A">
        <w:rPr>
          <w:rFonts w:ascii="Calibri" w:hAnsi="Calibri"/>
          <w:i/>
          <w:iCs/>
          <w:color w:val="B13728"/>
          <w:kern w:val="32"/>
        </w:rPr>
        <w:t>Guide</w:t>
      </w:r>
      <w:proofErr w:type="spellEnd"/>
      <w:r w:rsidRPr="001C5E0A">
        <w:rPr>
          <w:rFonts w:ascii="Calibri" w:hAnsi="Calibri"/>
          <w:i/>
          <w:iCs/>
          <w:color w:val="B13728"/>
          <w:kern w:val="32"/>
        </w:rPr>
        <w:t xml:space="preserve"> 6th </w:t>
      </w:r>
      <w:proofErr w:type="spellStart"/>
      <w:r w:rsidRPr="001C5E0A">
        <w:rPr>
          <w:rFonts w:ascii="Calibri" w:hAnsi="Calibri"/>
          <w:i/>
          <w:iCs/>
          <w:color w:val="B13728"/>
          <w:kern w:val="32"/>
        </w:rPr>
        <w:t>Edition</w:t>
      </w:r>
      <w:proofErr w:type="spellEnd"/>
      <w:r w:rsidRPr="001C5E0A">
        <w:rPr>
          <w:rFonts w:ascii="Calibri" w:hAnsi="Calibri"/>
          <w:i/>
          <w:iCs/>
          <w:color w:val="B13728"/>
          <w:kern w:val="32"/>
        </w:rPr>
        <w:t xml:space="preserve"> (2017)»</w:t>
      </w:r>
      <w:bookmarkEnd w:id="0"/>
    </w:p>
    <w:p w:rsidR="009C6AFC" w:rsidRDefault="00E4599E" w:rsidP="0055414E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>
        <w:rPr>
          <w:shd w:val="clear" w:color="auto" w:fill="FFFFFF"/>
        </w:rPr>
        <w:t xml:space="preserve"> – </w:t>
      </w:r>
      <w:r w:rsidR="001C5E0A">
        <w:t>5</w:t>
      </w:r>
      <w:r w:rsidR="009C6AFC" w:rsidRPr="009C6AFC">
        <w:t xml:space="preserve"> </w:t>
      </w:r>
      <w:r w:rsidR="0055414E">
        <w:t>дней</w:t>
      </w:r>
    </w:p>
    <w:p w:rsidR="00E4599E" w:rsidRDefault="00E4599E" w:rsidP="0055414E">
      <w:pPr>
        <w:spacing w:beforeLines="60" w:afterLines="60"/>
        <w:ind w:left="-567"/>
      </w:pPr>
      <w:r w:rsidRPr="009C6AFC">
        <w:rPr>
          <w:rFonts w:ascii="Times New Roman" w:eastAsia="Times New Roman" w:hAnsi="Times New Roman" w:cs="Times New Roman"/>
          <w:color w:val="auto"/>
          <w:sz w:val="32"/>
        </w:rPr>
        <w:t xml:space="preserve">1. </w:t>
      </w:r>
      <w:r w:rsidR="001C5E0A">
        <w:rPr>
          <w:rFonts w:ascii="Times New Roman" w:eastAsia="Times New Roman" w:hAnsi="Times New Roman" w:cs="Times New Roman"/>
          <w:color w:val="auto"/>
          <w:sz w:val="32"/>
        </w:rPr>
        <w:t>ВВЕДЕНИЕ</w:t>
      </w:r>
      <w:r w:rsidR="009C6AFC" w:rsidRPr="009C6AFC">
        <w:rPr>
          <w:rFonts w:ascii="Times New Roman" w:hAnsi="Times New Roman" w:cs="Times New Roman"/>
          <w:color w:val="auto"/>
          <w:sz w:val="32"/>
        </w:rPr>
        <w:t xml:space="preserve"> </w:t>
      </w:r>
    </w:p>
    <w:p w:rsidR="0086330F" w:rsidRPr="0086330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6330F">
        <w:rPr>
          <w:rFonts w:ascii="Calibri" w:eastAsia="Calibri" w:hAnsi="Calibri" w:cs="Calibri"/>
          <w:b/>
          <w:color w:val="000000"/>
          <w:sz w:val="22"/>
          <w:szCs w:val="22"/>
        </w:rPr>
        <w:t>Обзор программы тренинга, управление ожиданиями от курса</w:t>
      </w:r>
    </w:p>
    <w:p w:rsidR="0086330F" w:rsidRPr="0086330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6330F">
        <w:rPr>
          <w:rFonts w:ascii="Calibri" w:eastAsia="Calibri" w:hAnsi="Calibri" w:cs="Calibri"/>
          <w:color w:val="000000"/>
          <w:sz w:val="22"/>
          <w:szCs w:val="22"/>
        </w:rPr>
        <w:t>Знакомство с участниками тренинга. Анализ ожиданий от курса.</w:t>
      </w:r>
    </w:p>
    <w:p w:rsidR="0086330F" w:rsidRPr="0086330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6330F">
        <w:rPr>
          <w:rFonts w:ascii="Calibri" w:eastAsia="Calibri" w:hAnsi="Calibri" w:cs="Calibri"/>
          <w:b/>
          <w:color w:val="000000"/>
          <w:sz w:val="22"/>
          <w:szCs w:val="22"/>
        </w:rPr>
        <w:t>Определение проекта</w:t>
      </w:r>
    </w:p>
    <w:p w:rsidR="0086330F" w:rsidRPr="0086330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6330F">
        <w:rPr>
          <w:rFonts w:ascii="Calibri" w:eastAsia="Calibri" w:hAnsi="Calibri" w:cs="Calibri"/>
          <w:color w:val="000000"/>
          <w:sz w:val="22"/>
          <w:szCs w:val="22"/>
        </w:rPr>
        <w:t>Временность и уникальность проекта. Отличие проектной деятельности от операционной. Критерии успешности проектов. Роль управления проектами в повышении ценности бизнеса организации. </w:t>
      </w:r>
    </w:p>
    <w:p w:rsidR="0086330F" w:rsidRPr="0086330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6330F">
        <w:rPr>
          <w:rFonts w:ascii="Calibri" w:eastAsia="Calibri" w:hAnsi="Calibri" w:cs="Calibri"/>
          <w:b/>
          <w:color w:val="000000"/>
          <w:sz w:val="22"/>
          <w:szCs w:val="22"/>
        </w:rPr>
        <w:t>Стандарты и сертификация в области управления проектами</w:t>
      </w:r>
    </w:p>
    <w:p w:rsidR="0086330F" w:rsidRPr="0086330F" w:rsidRDefault="0086330F" w:rsidP="0086330F">
      <w:pPr>
        <w:pStyle w:val="aa"/>
        <w:shd w:val="clear" w:color="auto" w:fill="FFFFFF"/>
        <w:spacing w:before="150" w:beforeAutospacing="0" w:after="24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6330F">
        <w:rPr>
          <w:rFonts w:ascii="Calibri" w:eastAsia="Calibri" w:hAnsi="Calibri" w:cs="Calibri"/>
          <w:color w:val="000000"/>
          <w:sz w:val="22"/>
          <w:szCs w:val="22"/>
        </w:rPr>
        <w:t xml:space="preserve">Роль стандартов в управлении проектами. Краткий обзор подходов стандартов управления проектами - PMI, IPMA, PRINCE2, ISO, ГОСТ. Линейка сертификаций PM 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Expert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>.  PMI — международная профессиональная некоммерческая ассоциация руководителей проектов. Стандарты PMI. Сертификация PMP®.</w:t>
      </w:r>
    </w:p>
    <w:p w:rsidR="00E4599E" w:rsidRPr="0055414E" w:rsidRDefault="00E4599E" w:rsidP="0055414E">
      <w:pPr>
        <w:spacing w:beforeLines="60" w:afterLines="60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 w:rsidRPr="0055414E">
        <w:rPr>
          <w:rFonts w:ascii="Times New Roman" w:eastAsia="Times New Roman" w:hAnsi="Times New Roman" w:cs="Times New Roman"/>
          <w:color w:val="auto"/>
          <w:sz w:val="32"/>
        </w:rPr>
        <w:t xml:space="preserve">2. </w:t>
      </w:r>
      <w:r w:rsidR="0086330F">
        <w:rPr>
          <w:rFonts w:ascii="Times New Roman" w:eastAsia="Times New Roman" w:hAnsi="Times New Roman" w:cs="Times New Roman"/>
          <w:color w:val="auto"/>
          <w:sz w:val="32"/>
        </w:rPr>
        <w:t>ВВЕДЕНИЕ</w:t>
      </w:r>
      <w:r w:rsidR="0086330F" w:rsidRPr="0055414E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 w:rsidR="0086330F">
        <w:rPr>
          <w:rFonts w:ascii="Times New Roman" w:eastAsia="Times New Roman" w:hAnsi="Times New Roman" w:cs="Times New Roman"/>
          <w:color w:val="auto"/>
          <w:sz w:val="32"/>
        </w:rPr>
        <w:t>В</w:t>
      </w:r>
      <w:r w:rsidR="0086330F" w:rsidRPr="0055414E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 w:rsidR="0086330F">
        <w:rPr>
          <w:rFonts w:ascii="Times New Roman" w:eastAsia="Times New Roman" w:hAnsi="Times New Roman" w:cs="Times New Roman"/>
          <w:color w:val="auto"/>
          <w:sz w:val="32"/>
        </w:rPr>
        <w:t>СТАНДАРТ</w:t>
      </w:r>
      <w:r w:rsidR="0086330F" w:rsidRPr="0055414E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 w:rsidR="0086330F" w:rsidRPr="0086330F">
        <w:rPr>
          <w:rFonts w:ascii="Times New Roman" w:eastAsia="Times New Roman" w:hAnsi="Times New Roman" w:cs="Times New Roman"/>
          <w:color w:val="auto"/>
          <w:sz w:val="32"/>
          <w:lang w:val="en-US"/>
        </w:rPr>
        <w:t>PMI</w:t>
      </w:r>
      <w:r w:rsidR="0086330F" w:rsidRPr="0055414E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 w:rsidR="0086330F" w:rsidRPr="0086330F">
        <w:rPr>
          <w:rFonts w:ascii="Times New Roman" w:eastAsia="Times New Roman" w:hAnsi="Times New Roman" w:cs="Times New Roman"/>
          <w:color w:val="auto"/>
          <w:sz w:val="32"/>
          <w:lang w:val="en-US"/>
        </w:rPr>
        <w:t>PMBOK</w:t>
      </w:r>
      <w:r w:rsidR="0086330F" w:rsidRPr="0055414E">
        <w:rPr>
          <w:rFonts w:ascii="Times New Roman" w:eastAsia="Times New Roman" w:hAnsi="Times New Roman" w:cs="Times New Roman"/>
          <w:color w:val="auto"/>
          <w:sz w:val="32"/>
        </w:rPr>
        <w:t xml:space="preserve">® </w:t>
      </w:r>
      <w:r w:rsidR="0086330F" w:rsidRPr="0086330F">
        <w:rPr>
          <w:rFonts w:ascii="Times New Roman" w:eastAsia="Times New Roman" w:hAnsi="Times New Roman" w:cs="Times New Roman"/>
          <w:color w:val="auto"/>
          <w:sz w:val="32"/>
          <w:lang w:val="en-US"/>
        </w:rPr>
        <w:t>Guide</w:t>
      </w:r>
      <w:r w:rsidR="0086330F" w:rsidRPr="0055414E">
        <w:rPr>
          <w:rFonts w:ascii="Times New Roman" w:eastAsia="Times New Roman" w:hAnsi="Times New Roman" w:cs="Times New Roman"/>
          <w:color w:val="auto"/>
          <w:sz w:val="32"/>
        </w:rPr>
        <w:t xml:space="preserve"> 6</w:t>
      </w:r>
      <w:proofErr w:type="spellStart"/>
      <w:r w:rsidR="0086330F" w:rsidRPr="0086330F">
        <w:rPr>
          <w:rFonts w:ascii="Times New Roman" w:eastAsia="Times New Roman" w:hAnsi="Times New Roman" w:cs="Times New Roman"/>
          <w:color w:val="auto"/>
          <w:sz w:val="32"/>
          <w:lang w:val="en-US"/>
        </w:rPr>
        <w:t>th</w:t>
      </w:r>
      <w:proofErr w:type="spellEnd"/>
      <w:r w:rsidR="0086330F" w:rsidRPr="0055414E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 w:rsidR="0086330F" w:rsidRPr="0086330F">
        <w:rPr>
          <w:rFonts w:ascii="Times New Roman" w:eastAsia="Times New Roman" w:hAnsi="Times New Roman" w:cs="Times New Roman"/>
          <w:color w:val="auto"/>
          <w:sz w:val="32"/>
          <w:lang w:val="en-US"/>
        </w:rPr>
        <w:t>Edition</w:t>
      </w:r>
      <w:r w:rsidR="0086330F" w:rsidRPr="0055414E">
        <w:rPr>
          <w:rFonts w:ascii="Times New Roman" w:eastAsia="Times New Roman" w:hAnsi="Times New Roman" w:cs="Times New Roman"/>
          <w:color w:val="auto"/>
          <w:sz w:val="32"/>
        </w:rPr>
        <w:t xml:space="preserve"> 2017</w:t>
      </w:r>
    </w:p>
    <w:p w:rsidR="0086330F" w:rsidRPr="0086330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6330F">
        <w:rPr>
          <w:rFonts w:ascii="Calibri" w:eastAsia="Calibri" w:hAnsi="Calibri" w:cs="Calibri"/>
          <w:b/>
          <w:color w:val="000000"/>
          <w:sz w:val="22"/>
          <w:szCs w:val="22"/>
        </w:rPr>
        <w:t>Организационное окружение проекта</w:t>
      </w:r>
    </w:p>
    <w:p w:rsidR="0086330F" w:rsidRPr="0086330F" w:rsidRDefault="0086330F" w:rsidP="0086330F">
      <w:pPr>
        <w:pStyle w:val="aa"/>
        <w:shd w:val="clear" w:color="auto" w:fill="FFFFFF"/>
        <w:spacing w:before="150" w:beforeAutospacing="0" w:after="24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6330F">
        <w:rPr>
          <w:rFonts w:ascii="Calibri" w:eastAsia="Calibri" w:hAnsi="Calibri" w:cs="Calibri"/>
          <w:color w:val="000000"/>
          <w:sz w:val="22"/>
          <w:szCs w:val="22"/>
        </w:rPr>
        <w:t>Участники (заинтересованные стороны) проекта (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Project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Stakeholders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>) и отношения между ними. Спонсор (Куратор) проекта. Интегрирующая и координирующая роль Руководителя проекта. Треугольник талантов Руководителя проекта. Исполнение проектов в различных организационных структурах компаний - функциональная, матричная (слабая, сбалансированная, сильная), проектная структура. Выбор оптимальной структуры. Конфликты ресурсов и приоритетов в матричной структуре. </w:t>
      </w:r>
    </w:p>
    <w:p w:rsidR="0086330F" w:rsidRPr="0086330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6330F">
        <w:rPr>
          <w:rFonts w:ascii="Calibri" w:eastAsia="Calibri" w:hAnsi="Calibri" w:cs="Calibri"/>
          <w:b/>
          <w:color w:val="000000"/>
          <w:sz w:val="22"/>
          <w:szCs w:val="22"/>
        </w:rPr>
        <w:t>Содержание стандарта</w:t>
      </w:r>
    </w:p>
    <w:p w:rsidR="0086330F" w:rsidRPr="0086330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6330F">
        <w:rPr>
          <w:rFonts w:ascii="Calibri" w:eastAsia="Calibri" w:hAnsi="Calibri" w:cs="Calibri"/>
          <w:b/>
          <w:color w:val="000000"/>
          <w:sz w:val="22"/>
          <w:szCs w:val="22"/>
        </w:rPr>
        <w:t>Группы процессов. Процессы управления проектом. Области знаний управления проектами.</w:t>
      </w:r>
    </w:p>
    <w:p w:rsidR="0086330F" w:rsidRPr="0086330F" w:rsidRDefault="0086330F" w:rsidP="0086330F">
      <w:pPr>
        <w:pStyle w:val="aa"/>
        <w:shd w:val="clear" w:color="auto" w:fill="FFFFFF"/>
        <w:spacing w:before="150" w:beforeAutospacing="0" w:after="24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6330F">
        <w:rPr>
          <w:rFonts w:ascii="Calibri" w:eastAsia="Calibri" w:hAnsi="Calibri" w:cs="Calibri"/>
          <w:color w:val="000000"/>
          <w:sz w:val="22"/>
          <w:szCs w:val="22"/>
        </w:rPr>
        <w:t>5 групп процессов управления проектами (инициации, планирования, исполнения, мониторинга и контроля, закрытия). Логическое взаимодействие групп процессов и их реализация в рамках проектных фаз. 10 областей знаний</w:t>
      </w:r>
      <w:proofErr w:type="gramStart"/>
      <w:r w:rsidRPr="0086330F">
        <w:rPr>
          <w:rFonts w:ascii="Calibri" w:eastAsia="Calibri" w:hAnsi="Calibri" w:cs="Calibri"/>
          <w:color w:val="000000"/>
          <w:sz w:val="22"/>
          <w:szCs w:val="22"/>
        </w:rPr>
        <w:t xml:space="preserve"> :</w:t>
      </w:r>
      <w:proofErr w:type="gramEnd"/>
      <w:r w:rsidRPr="0086330F">
        <w:rPr>
          <w:rFonts w:ascii="Calibri" w:eastAsia="Calibri" w:hAnsi="Calibri" w:cs="Calibri"/>
          <w:color w:val="000000"/>
          <w:sz w:val="22"/>
          <w:szCs w:val="22"/>
        </w:rPr>
        <w:t xml:space="preserve"> управление интеграцией проекта (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Project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Integration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Management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>), управление содержанием проекта (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Project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Scope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Management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>), управление расписанием проекта (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Project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Schedule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Management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>), управление стоимостью проекта (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Project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Cost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Management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>), управление качеством проекта (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Project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Quality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Management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>), управление ресурсами проекта (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Project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Resource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Management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>), управление коммуникациями проекта (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Project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Communicatios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Management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>), управление рисками проекта (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Project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86330F">
        <w:rPr>
          <w:rFonts w:ascii="Calibri" w:eastAsia="Calibri" w:hAnsi="Calibri" w:cs="Calibri"/>
          <w:color w:val="000000"/>
          <w:sz w:val="22"/>
          <w:szCs w:val="22"/>
        </w:rPr>
        <w:t>Risk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Management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>), управление закупками проекта (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Project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Procurement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Management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>), управление заинтересованными сторонами проекта (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Project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Stakeholder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86330F">
        <w:rPr>
          <w:rFonts w:ascii="Calibri" w:eastAsia="Calibri" w:hAnsi="Calibri" w:cs="Calibri"/>
          <w:color w:val="000000"/>
          <w:sz w:val="22"/>
          <w:szCs w:val="22"/>
        </w:rPr>
        <w:t>Management</w:t>
      </w:r>
      <w:proofErr w:type="spellEnd"/>
      <w:r w:rsidRPr="0086330F">
        <w:rPr>
          <w:rFonts w:ascii="Calibri" w:eastAsia="Calibri" w:hAnsi="Calibri" w:cs="Calibri"/>
          <w:color w:val="000000"/>
          <w:sz w:val="22"/>
          <w:szCs w:val="22"/>
        </w:rPr>
        <w:t>).</w:t>
      </w:r>
      <w:proofErr w:type="gramEnd"/>
      <w:r w:rsidRPr="0086330F">
        <w:rPr>
          <w:rFonts w:ascii="Calibri" w:eastAsia="Calibri" w:hAnsi="Calibri" w:cs="Calibri"/>
          <w:color w:val="000000"/>
          <w:sz w:val="22"/>
          <w:szCs w:val="22"/>
        </w:rPr>
        <w:t xml:space="preserve"> Взаимосвязи 49 процессов управления проектами, 5 групп процессов управления и 10 областей знаний управления проектами.</w:t>
      </w:r>
    </w:p>
    <w:p w:rsidR="009C6AFC" w:rsidRDefault="009C6AFC" w:rsidP="0055414E">
      <w:pPr>
        <w:tabs>
          <w:tab w:val="left" w:pos="-284"/>
          <w:tab w:val="left" w:pos="0"/>
        </w:tabs>
        <w:spacing w:beforeLines="60" w:afterLines="60"/>
        <w:ind w:left="-567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3. </w:t>
      </w:r>
      <w:r w:rsidR="0086330F">
        <w:rPr>
          <w:rFonts w:ascii="Times New Roman" w:eastAsia="Times New Roman" w:hAnsi="Times New Roman" w:cs="Times New Roman"/>
          <w:color w:val="auto"/>
          <w:sz w:val="32"/>
        </w:rPr>
        <w:t xml:space="preserve">ОБЗОР ГРУПП ПРОЦЕССОВ ПО УПРАВЛЕНИЮ ПРОЕКТАМИ СТАНДАРТА </w:t>
      </w:r>
      <w:r w:rsidR="0086330F" w:rsidRPr="0086330F">
        <w:rPr>
          <w:rFonts w:ascii="Times New Roman" w:eastAsia="Times New Roman" w:hAnsi="Times New Roman" w:cs="Times New Roman"/>
          <w:color w:val="auto"/>
          <w:sz w:val="32"/>
          <w:lang w:val="en-US"/>
        </w:rPr>
        <w:t>PMI</w:t>
      </w:r>
      <w:r w:rsidR="0086330F" w:rsidRPr="0086330F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 w:rsidR="0086330F" w:rsidRPr="0086330F">
        <w:rPr>
          <w:rFonts w:ascii="Times New Roman" w:eastAsia="Times New Roman" w:hAnsi="Times New Roman" w:cs="Times New Roman"/>
          <w:color w:val="auto"/>
          <w:sz w:val="32"/>
          <w:lang w:val="en-US"/>
        </w:rPr>
        <w:t>PMBOK</w:t>
      </w:r>
      <w:r w:rsidR="0086330F" w:rsidRPr="0086330F">
        <w:rPr>
          <w:rFonts w:ascii="Times New Roman" w:eastAsia="Times New Roman" w:hAnsi="Times New Roman" w:cs="Times New Roman"/>
          <w:color w:val="auto"/>
          <w:sz w:val="32"/>
        </w:rPr>
        <w:t xml:space="preserve">® </w:t>
      </w:r>
      <w:r w:rsidR="0086330F" w:rsidRPr="0086330F">
        <w:rPr>
          <w:rFonts w:ascii="Times New Roman" w:eastAsia="Times New Roman" w:hAnsi="Times New Roman" w:cs="Times New Roman"/>
          <w:color w:val="auto"/>
          <w:sz w:val="32"/>
          <w:lang w:val="en-US"/>
        </w:rPr>
        <w:t>Guide</w:t>
      </w:r>
      <w:r w:rsidR="0086330F" w:rsidRPr="0086330F">
        <w:rPr>
          <w:rFonts w:ascii="Times New Roman" w:eastAsia="Times New Roman" w:hAnsi="Times New Roman" w:cs="Times New Roman"/>
          <w:color w:val="auto"/>
          <w:sz w:val="32"/>
        </w:rPr>
        <w:t xml:space="preserve"> 6</w:t>
      </w:r>
      <w:proofErr w:type="spellStart"/>
      <w:r w:rsidR="0086330F" w:rsidRPr="0086330F">
        <w:rPr>
          <w:rFonts w:ascii="Times New Roman" w:eastAsia="Times New Roman" w:hAnsi="Times New Roman" w:cs="Times New Roman"/>
          <w:color w:val="auto"/>
          <w:sz w:val="32"/>
          <w:lang w:val="en-US"/>
        </w:rPr>
        <w:t>th</w:t>
      </w:r>
      <w:proofErr w:type="spellEnd"/>
      <w:r w:rsidR="0086330F" w:rsidRPr="0086330F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 w:rsidR="0086330F" w:rsidRPr="0086330F">
        <w:rPr>
          <w:rFonts w:ascii="Times New Roman" w:eastAsia="Times New Roman" w:hAnsi="Times New Roman" w:cs="Times New Roman"/>
          <w:color w:val="auto"/>
          <w:sz w:val="32"/>
          <w:lang w:val="en-US"/>
        </w:rPr>
        <w:t>Edition</w:t>
      </w:r>
      <w:r w:rsidR="0086330F" w:rsidRPr="0086330F">
        <w:rPr>
          <w:rFonts w:ascii="Times New Roman" w:eastAsia="Times New Roman" w:hAnsi="Times New Roman" w:cs="Times New Roman"/>
          <w:color w:val="auto"/>
          <w:sz w:val="32"/>
        </w:rPr>
        <w:t xml:space="preserve"> 2017</w:t>
      </w:r>
    </w:p>
    <w:p w:rsidR="0086330F" w:rsidRDefault="0086330F" w:rsidP="0055414E">
      <w:pPr>
        <w:tabs>
          <w:tab w:val="left" w:pos="-284"/>
          <w:tab w:val="left" w:pos="0"/>
        </w:tabs>
        <w:spacing w:beforeLines="60" w:afterLines="60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3.1. ИНИЦИАЦИЯ ПРОЕКТА</w:t>
      </w:r>
    </w:p>
    <w:p w:rsidR="0086330F" w:rsidRPr="0086330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6330F">
        <w:rPr>
          <w:rFonts w:ascii="Calibri" w:eastAsia="Calibri" w:hAnsi="Calibri" w:cs="Calibri"/>
          <w:b/>
          <w:color w:val="000000"/>
          <w:sz w:val="22"/>
          <w:szCs w:val="22"/>
        </w:rPr>
        <w:t>Содержание группы процессов</w:t>
      </w:r>
    </w:p>
    <w:p w:rsidR="0086330F" w:rsidRPr="0086330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6330F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Процесс «Разработка Устава проекта»</w:t>
      </w:r>
    </w:p>
    <w:p w:rsidR="0086330F" w:rsidRPr="0086330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6330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Цель устава проекта. Содержание устава проекта. Основные результаты процесса – признание существования проекта в компании и назначение руководителя проекта. Проект — средство реализации стратегии компании. Актуальность экспертного заключения. Что может заменить устав проекта? Факторы среды предприятия и активы процессов организации. Цель проекта. Ограничения и допущения проекта.</w:t>
      </w:r>
    </w:p>
    <w:p w:rsidR="0086330F" w:rsidRPr="0086330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6330F">
        <w:rPr>
          <w:rFonts w:ascii="Calibri" w:eastAsia="Calibri" w:hAnsi="Calibri" w:cs="Calibri"/>
          <w:b/>
          <w:color w:val="000000"/>
          <w:sz w:val="22"/>
          <w:szCs w:val="22"/>
        </w:rPr>
        <w:t>Процесс «Идентификация заинтересованных сторон»</w:t>
      </w:r>
    </w:p>
    <w:p w:rsidR="0086330F" w:rsidRPr="0086330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6330F">
        <w:rPr>
          <w:rFonts w:ascii="Calibri" w:eastAsia="Calibri" w:hAnsi="Calibri" w:cs="Calibri"/>
          <w:color w:val="000000"/>
          <w:sz w:val="22"/>
          <w:szCs w:val="22"/>
        </w:rPr>
        <w:t>Описание процесса. Порядок идентификации заинтересованных сторон. Анализ групп заинтересованных сторон. Составление реестра заинтересованных сторон.</w:t>
      </w:r>
    </w:p>
    <w:p w:rsidR="0086330F" w:rsidRPr="0086330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6330F">
        <w:rPr>
          <w:rFonts w:ascii="Calibri" w:eastAsia="Calibri" w:hAnsi="Calibri" w:cs="Calibri"/>
          <w:b/>
          <w:color w:val="000000"/>
          <w:sz w:val="22"/>
          <w:szCs w:val="22"/>
        </w:rPr>
        <w:t>Практическое задание 1. Создание Устава проекта</w:t>
      </w:r>
    </w:p>
    <w:p w:rsidR="0086330F" w:rsidRPr="0086330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6330F">
        <w:rPr>
          <w:rFonts w:ascii="Calibri" w:eastAsia="Calibri" w:hAnsi="Calibri" w:cs="Calibri"/>
          <w:color w:val="000000"/>
          <w:sz w:val="22"/>
          <w:szCs w:val="22"/>
        </w:rPr>
        <w:t>Командам слушателей предлагается создать Устав для игрового проекта. По окончании производится разбор результатов выполнения задания.</w:t>
      </w:r>
    </w:p>
    <w:p w:rsidR="0086330F" w:rsidRPr="0086330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6330F">
        <w:rPr>
          <w:rFonts w:ascii="Calibri" w:eastAsia="Calibri" w:hAnsi="Calibri" w:cs="Calibri"/>
          <w:b/>
          <w:color w:val="000000"/>
          <w:sz w:val="22"/>
          <w:szCs w:val="22"/>
        </w:rPr>
        <w:t>Практическое задание 2. Создание Реестра заинтересованных сторон проекта</w:t>
      </w:r>
    </w:p>
    <w:p w:rsidR="0086330F" w:rsidRPr="0086330F" w:rsidRDefault="0086330F" w:rsidP="0086330F">
      <w:pPr>
        <w:pStyle w:val="aa"/>
        <w:shd w:val="clear" w:color="auto" w:fill="FFFFFF"/>
        <w:spacing w:before="150" w:beforeAutospacing="0" w:after="24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6330F">
        <w:rPr>
          <w:rFonts w:ascii="Calibri" w:eastAsia="Calibri" w:hAnsi="Calibri" w:cs="Calibri"/>
          <w:color w:val="000000"/>
          <w:sz w:val="22"/>
          <w:szCs w:val="22"/>
        </w:rPr>
        <w:t>Командам слушателей предлагается проанализировать состав участников игрового проекта и составить Реестр заинтересованных сторон проекта. По окончании производится разбор результатов выполнения задания.</w:t>
      </w:r>
    </w:p>
    <w:p w:rsidR="0086330F" w:rsidRDefault="0086330F" w:rsidP="0055414E">
      <w:pPr>
        <w:tabs>
          <w:tab w:val="left" w:pos="-284"/>
          <w:tab w:val="left" w:pos="0"/>
        </w:tabs>
        <w:spacing w:beforeLines="60" w:afterLines="60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3.2. ПЛАНИРОВАНИЕ ПРОЕКТА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Содержание группы процессов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«Разработка Плана управления проектом»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Описание процесса в стандарте. Назначение плана управления проектом. Итерационный и интеграционный характер процесса. Метод «бегущей волны». Два важных результата планирования — обоснованность и достоверность плана. </w:t>
      </w:r>
      <w:proofErr w:type="gramStart"/>
      <w:r w:rsidRPr="00C946CF">
        <w:rPr>
          <w:rFonts w:ascii="Calibri" w:eastAsia="Calibri" w:hAnsi="Calibri" w:cs="Calibri"/>
          <w:color w:val="000000"/>
          <w:sz w:val="22"/>
          <w:szCs w:val="22"/>
        </w:rPr>
        <w:t>Базовый</w:t>
      </w:r>
      <w:proofErr w:type="gramEnd"/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Baseline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>) и текущие планы.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«Планирование управления содержанием»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Содержание проекта и продукта проекта. Описание процесса в стандарте. Инструменты и методы процесса. Состав плана управления содержанием. План управления требованиями.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«Сбор требований»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Необходимость процесса. Содержание процесса. Основные результаты. Матрица отслеживания требований.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«Определение содержания»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Первый шаг в планировании — определение целей и результатов проекта. Документ Описание содержания проекта (Цели и задачи, Техническое задание, Описание объема работ) — документ, определяющий и фиксирующий Содержание проекта (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Project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Scope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>). Состав и функции документа Описание содержания проекта. Описание целей через измеряемые и проверяемые показатели (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deliverables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>) и критерии достижения. Актуальность описания того, что не входит в содержание проекта.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«Создание иерархической структуры работ»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Разбиение целей и результатов работ на пакеты работ — создание иерархической структуры работ проекта (ИСР). Практический пример ИСР. Декомпозиция целей. Использование шаблонов ИСР - типовых фрагментов работ. Словарь ИСР. Критерии достаточного уровня детализации ИСР — пакетов работ.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Процесс «Планирование управления расписанием»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Инструменты и методы процесса. Состав плана управления расписанием.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«Определение операций»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Разбиение пакета работ на элементарные работы. Результаты пакетов работ (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Deliverables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>).</w:t>
      </w:r>
    </w:p>
    <w:p w:rsidR="0086330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Tahoma" w:hAnsi="Tahoma" w:cs="Tahoma"/>
          <w:b/>
          <w:bCs/>
          <w:color w:val="404040"/>
          <w:sz w:val="18"/>
          <w:szCs w:val="18"/>
          <w:shd w:val="clear" w:color="auto" w:fill="FFFFFF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«Определение последовательности операций»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Диаграмма</w:t>
      </w:r>
      <w:r w:rsidRPr="0055414E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Pr="00C946CF">
        <w:rPr>
          <w:rFonts w:ascii="Calibri" w:eastAsia="Calibri" w:hAnsi="Calibri" w:cs="Calibri"/>
          <w:color w:val="000000"/>
          <w:sz w:val="22"/>
          <w:szCs w:val="22"/>
        </w:rPr>
        <w:t>предшествования</w:t>
      </w:r>
      <w:r w:rsidRPr="0055414E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(Activity-On-Node, Precedence diagram). </w:t>
      </w:r>
      <w:r w:rsidRPr="00C946CF">
        <w:rPr>
          <w:rFonts w:ascii="Calibri" w:eastAsia="Calibri" w:hAnsi="Calibri" w:cs="Calibri"/>
          <w:color w:val="000000"/>
          <w:sz w:val="22"/>
          <w:szCs w:val="22"/>
        </w:rPr>
        <w:t>Виды зависимостей — жесткие, нежесткие, внешние. Типовые сетевые шаблоны работ. Сетевая диаграмма проекта (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Network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diagram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>). Зависимости и ограничения между работами: Финиш-Старт, Финиш-Финиш, Старт-Старт, Старт-Финиш.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«Оценка длительности операций»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Описание процесса в стандарте. Сложность и итеративность оценки длительности уникальных операций. Виды оценок: </w:t>
      </w:r>
      <w:proofErr w:type="gramStart"/>
      <w:r w:rsidRPr="00C946CF">
        <w:rPr>
          <w:rFonts w:ascii="Calibri" w:eastAsia="Calibri" w:hAnsi="Calibri" w:cs="Calibri"/>
          <w:color w:val="000000"/>
          <w:sz w:val="22"/>
          <w:szCs w:val="22"/>
        </w:rPr>
        <w:t>экспертная</w:t>
      </w:r>
      <w:proofErr w:type="gramEnd"/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 (метод 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Дельфи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>), аналоговая, по производительности и объему. Метод оценки по трем точкам. На какие сроки следует ориентировать исполнителей в проекте?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«Разработка расписания»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Критический путь проекта. Разбор примера применения метода критического пути. Расписание с несколькими критическими путями. Выравнивание ресурсов (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Resource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Leveling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). Разработка оптимального расписания с учетом ограничения по ресурсам (Метод критической цепи). Графические представления расписания проекта: диаграмма 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Ганта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Gantt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chart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>); сетевая диаграмма (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Network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diagram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>); диаграмма контрольных точек (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Milestones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diagram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>). Методы сокращения длительностей работ проекта: сжатие, быстрый проход. Практические рекомендации по разработке расписания.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«Планирование управления стоимостью»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Инструменты и методы процесса. Состав плана управления стоимостью проекта.</w:t>
      </w:r>
    </w:p>
    <w:p w:rsidR="0086330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Tahoma" w:hAnsi="Tahoma" w:cs="Tahoma"/>
          <w:b/>
          <w:bCs/>
          <w:color w:val="404040"/>
          <w:sz w:val="18"/>
          <w:szCs w:val="18"/>
          <w:shd w:val="clear" w:color="auto" w:fill="FFFFFF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«Оценка стоимости»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Оценка по аналогу. Параметрическая оценка. Оценка снизу-вверх. Оценки стоимости: порядок величины, предварительная оценка, точная оценка.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«Определение бюджета»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Базовый план по стоимости (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Cost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Performance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Baseline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>). План финансирования проекта.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«Планирование управления рисками»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План управления рисками. Методология управления рисками. Роли и ответственности. Иерархическая структура рисков. Бюджет для управления рисками.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«Идентификация рисков»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Категории рисков. Реестр рисков. Список рисков и триггеры (симптомы рисков). Пример идентификации рисков.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«Качественный анализ рисков»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lastRenderedPageBreak/>
        <w:t>Описание процесса в стандарте. Матрица оценки влияния риска на проект. Матрица оценки величины рисков. Градация рисков. Миграция рисков.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«Количественный анализ рисков»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Нахождение реалистичных сроков и бюджетов и определение вероятности исполнения заданных сроков и бюджета проекта. Моделирование Монте-Карло. Вероятностный анализ проекта.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«Планирование реагирования на риски»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Описание процесса в стандарте. Стратегии реагирования на угрозы. Стратегии реагирования на благоприятные возможности. Общая стратегия </w:t>
      </w:r>
      <w:proofErr w:type="gramStart"/>
      <w:r w:rsidRPr="00C946CF">
        <w:rPr>
          <w:rFonts w:ascii="Calibri" w:eastAsia="Calibri" w:hAnsi="Calibri" w:cs="Calibri"/>
          <w:color w:val="000000"/>
          <w:sz w:val="22"/>
          <w:szCs w:val="22"/>
        </w:rPr>
        <w:t>реагирования</w:t>
      </w:r>
      <w:proofErr w:type="gramEnd"/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 как угрозы, так и на благоприятные возможности.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«Планирование управления качеством»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Приоритет планирования и обеспечения качества над инспекциями и тестированием. Стоимость качества: стоимость соответствия и несоответствия качеству. Изменение стоимости качества при эффективном управлении качеством. Оптимальное качество и минимальная стоимость качества. Опасность превышения ожиданий Заказчика.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«Планирование управления ресурсами»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Виды ресурсов проекта. Содержание плана управления ресурсами. Диаграмма занятости ресурса. Люди – самый ценный актив проекта. Роль – это баланс ответственности и полномочий. Три вопроса для определения ответственности. Матрица ответственности.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«Оценка ресурсов операций»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Подходы к планированию ресурсов. Планирование с нижнего уровня ИСР. Потребность в ресурсах. Доступность ресурсов. Формирование требований к ресурсам операций (ресурсный план).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«Планирование управления коммуникациями»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Модель коммуникаций. План управления коммуникациями.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«Планирование управления закупками»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Решение «производить или покупать?». Типы контрактов: контракт с фиксированной ценой (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Fixed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price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contract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>); контракт с возмещением стоимости (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Cost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reimbursable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contract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>); контракт «время и материалы» (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Time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 &amp; 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Materials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>). Выбор подходящего контракта. Основные правила работы с поставщиками.</w:t>
      </w:r>
    </w:p>
    <w:p w:rsidR="0086330F" w:rsidRPr="00C946CF" w:rsidRDefault="0086330F" w:rsidP="00C946C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«Планирование вовлечения заинтересованных сторон»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Классификация уровня вовлеченности заинтересованных сторон. Матрица оценки участия заинтересованных сторон. Содержание плана вовлечения заинтересованных сторон проекта.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Практическое задание 3. Создание Описания содержания проекта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Командам слушателей предлагается создать описание содержания игрового проекта. По окончании производится разбор результатов выполнения задания.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Практическое задание 4. Построение ИСР проекта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Командам слушателей предлагается создать иерархическую структуру работ игрового проекта. По окончании производится разбор результатов выполнения задания.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Практическое задание 5. Разработка расписания проекта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Командам слушателей предлагается выявить критический путь, рассчитать резерв по работам. По окончании производится разбор результатов выполнения задания.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Практическое задание 6. Управление ресурсами проекта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Командам слушателей предлагается разработать План управления ресурсами проекта. По окончании производится разбор результатов выполнения задания.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Практическое задание 7. Управление рисками проекта</w:t>
      </w:r>
    </w:p>
    <w:p w:rsidR="0086330F" w:rsidRPr="00C946CF" w:rsidRDefault="0086330F" w:rsidP="0086330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Командам слушателей предлагается идентифицировать, проанализировать и разработать планы реагирования на риски игрового проекта. По окончании производится разбор результатов выполнения задания.</w:t>
      </w:r>
    </w:p>
    <w:p w:rsidR="0086330F" w:rsidRPr="00C946CF" w:rsidRDefault="0086330F" w:rsidP="0086330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Практическое задание 8. Управление заинтересованными сторонами проекта</w:t>
      </w:r>
    </w:p>
    <w:p w:rsidR="0086330F" w:rsidRPr="00C946CF" w:rsidRDefault="0086330F" w:rsidP="00C946CF">
      <w:pPr>
        <w:pStyle w:val="aa"/>
        <w:shd w:val="clear" w:color="auto" w:fill="FFFFFF"/>
        <w:spacing w:before="150" w:beforeAutospacing="0" w:after="24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Командам слушателей предлагается заполнитель матрицу оценки участия заинтересованных сторон проекта. По окончании производится разбор результатов выполнения задания.</w:t>
      </w:r>
    </w:p>
    <w:p w:rsidR="0086330F" w:rsidRDefault="0086330F" w:rsidP="0055414E">
      <w:pPr>
        <w:tabs>
          <w:tab w:val="left" w:pos="-284"/>
          <w:tab w:val="left" w:pos="0"/>
        </w:tabs>
        <w:spacing w:beforeLines="60" w:afterLines="60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3.3. ИСПОЛНЕНИЕ ПРОЕКТА</w:t>
      </w:r>
    </w:p>
    <w:p w:rsidR="00C946CF" w:rsidRPr="00C946CF" w:rsidRDefault="00C946CF" w:rsidP="00C946C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Содержание группы процессов</w:t>
      </w:r>
    </w:p>
    <w:p w:rsidR="00C946CF" w:rsidRPr="00C946CF" w:rsidRDefault="00C946CF" w:rsidP="00C946C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«Руководство и управление работами проекта»</w:t>
      </w:r>
    </w:p>
    <w:p w:rsidR="00C946CF" w:rsidRPr="00C946CF" w:rsidRDefault="00C946CF" w:rsidP="00C946C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Основная роль руководителя проекта — организация и координация работ в проекте. Сравнение с ролью Дирижера оркестра. Источники изменений в проекте. Система авторизации работ. Навыки общего менеджмента: лидерство, умение решать проблемы; работа с людьми (мотивация, управление конфликтами);</w:t>
      </w:r>
    </w:p>
    <w:p w:rsidR="00C946CF" w:rsidRPr="00C946CF" w:rsidRDefault="00C946CF" w:rsidP="00C946C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«Управление знаниями проекта»</w:t>
      </w:r>
    </w:p>
    <w:p w:rsidR="00C946CF" w:rsidRPr="00C946CF" w:rsidRDefault="00C946CF" w:rsidP="00C946C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Цикл управления знаниями. Явные и неявные знания.</w:t>
      </w:r>
    </w:p>
    <w:p w:rsidR="00C946CF" w:rsidRPr="00C946CF" w:rsidRDefault="00C946CF" w:rsidP="00C946C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«Управление качеством»</w:t>
      </w:r>
    </w:p>
    <w:p w:rsidR="00C946CF" w:rsidRDefault="00C946CF" w:rsidP="00C946C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Tahoma" w:hAnsi="Tahoma" w:cs="Tahoma"/>
          <w:color w:val="404040"/>
          <w:sz w:val="18"/>
          <w:szCs w:val="18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Аудит качества. Различные виды экспертиз в проекте.</w:t>
      </w:r>
    </w:p>
    <w:p w:rsidR="00C946CF" w:rsidRPr="00C946CF" w:rsidRDefault="00C946CF" w:rsidP="00C946C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«Приобретение ресурсов »</w:t>
      </w:r>
    </w:p>
    <w:p w:rsidR="00C946CF" w:rsidRPr="00C946CF" w:rsidRDefault="00C946CF" w:rsidP="00C946C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Критерии отбора человеческих ресурсов в проект. Команда и режим работы в проекте.</w:t>
      </w:r>
    </w:p>
    <w:p w:rsidR="00C946CF" w:rsidRPr="00C946CF" w:rsidRDefault="00C946CF" w:rsidP="00C946C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«Развитие команды проекта»</w:t>
      </w:r>
    </w:p>
    <w:p w:rsidR="00C946CF" w:rsidRPr="00C946CF" w:rsidRDefault="00C946CF" w:rsidP="00C946C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Стадии развития команды проекта.</w:t>
      </w:r>
    </w:p>
    <w:p w:rsidR="00C946CF" w:rsidRPr="00C946CF" w:rsidRDefault="00C946CF" w:rsidP="00C946C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«Управление командой проекта»</w:t>
      </w:r>
    </w:p>
    <w:p w:rsidR="00C946CF" w:rsidRPr="00C946CF" w:rsidRDefault="00C946CF" w:rsidP="00C946C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Основные ограничения управления командой. Навыки работы с персоналом. Конфликты, их роль, причины и способы разрешения. Виды власти в проекте. Лидерство.</w:t>
      </w:r>
    </w:p>
    <w:p w:rsidR="00C946CF" w:rsidRPr="00C946CF" w:rsidRDefault="00C946CF" w:rsidP="00C946C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«Управление коммуникациями»</w:t>
      </w:r>
    </w:p>
    <w:p w:rsidR="00C946CF" w:rsidRPr="00C946CF" w:rsidRDefault="00C946CF" w:rsidP="00C946C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Технология коммуникаций. Эффективные методы и средства коммуникаций. Виды отчетов в проекте. Отчетность об исполнении (пример).</w:t>
      </w:r>
    </w:p>
    <w:p w:rsidR="00C946CF" w:rsidRPr="00C946CF" w:rsidRDefault="00C946CF" w:rsidP="00C946C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«Осуществление реагирования на риски»</w:t>
      </w:r>
    </w:p>
    <w:p w:rsidR="00C946CF" w:rsidRPr="00C946CF" w:rsidRDefault="00C946CF" w:rsidP="00C946C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lastRenderedPageBreak/>
        <w:t>Описание процесса в стандарте. Использование информационной системы для внедрения планов реагирования на риски.</w:t>
      </w:r>
    </w:p>
    <w:p w:rsidR="00C946CF" w:rsidRPr="00C946CF" w:rsidRDefault="00C946CF" w:rsidP="00C946C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«Проведение закупок»</w:t>
      </w:r>
    </w:p>
    <w:p w:rsidR="00C946CF" w:rsidRPr="00C946CF" w:rsidRDefault="00C946CF" w:rsidP="00C946C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Тендерные процедуры. Запрос информации у продавцов. Выбор продавцов. Заключение контракта. Практические советы.</w:t>
      </w:r>
    </w:p>
    <w:p w:rsidR="00C946CF" w:rsidRPr="00C946CF" w:rsidRDefault="00C946CF" w:rsidP="00C946C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«Управление вовлечением заинтересованных сторон»</w:t>
      </w:r>
    </w:p>
    <w:p w:rsidR="00C946CF" w:rsidRPr="00C946CF" w:rsidRDefault="00C946CF" w:rsidP="00C946CF">
      <w:pPr>
        <w:pStyle w:val="aa"/>
        <w:shd w:val="clear" w:color="auto" w:fill="FFFFFF"/>
        <w:spacing w:before="150" w:beforeAutospacing="0" w:after="24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Действия по управлению вовлеченностью заинтересованных сторон. Управление ожиданиями заинтересованных сторон. Управленческие навыки и навыки межличностного общения менеджера проекта при управлении ожиданиями заинтересованных сторон.</w:t>
      </w:r>
    </w:p>
    <w:p w:rsidR="0086330F" w:rsidRDefault="0086330F" w:rsidP="0055414E">
      <w:pPr>
        <w:tabs>
          <w:tab w:val="left" w:pos="-284"/>
          <w:tab w:val="left" w:pos="0"/>
        </w:tabs>
        <w:spacing w:beforeLines="60" w:afterLines="60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3.4. МОНИТОРИНГ И КОНТРОЛЬ ПРОЕКТА</w:t>
      </w:r>
    </w:p>
    <w:p w:rsidR="00C946CF" w:rsidRPr="00C946CF" w:rsidRDefault="00C946CF" w:rsidP="00C946C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Содержание группы процессов</w:t>
      </w:r>
    </w:p>
    <w:p w:rsidR="00C946CF" w:rsidRPr="00C946CF" w:rsidRDefault="00C946CF" w:rsidP="00C946C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«Мониторинг и контроль работ проекта»</w:t>
      </w:r>
    </w:p>
    <w:p w:rsidR="00C946CF" w:rsidRPr="00C946CF" w:rsidRDefault="00C946CF" w:rsidP="00C946C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Цели и задачи процесса. Организация процесса на практике.</w:t>
      </w:r>
    </w:p>
    <w:p w:rsidR="00C946CF" w:rsidRPr="00C946CF" w:rsidRDefault="00C946CF" w:rsidP="00C946C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«Интегрированный контроль изменений»</w:t>
      </w:r>
    </w:p>
    <w:p w:rsidR="00C946CF" w:rsidRPr="00C946CF" w:rsidRDefault="00C946CF" w:rsidP="00C946C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Цель – своевременно принять/отклонить изменения проекта. Два способа устранения отклонения от базового плана. Кто может быть инициатором изменений? Принципы построения системы управления изменениями: уровни принятия решений, Комитет по управлению изменениями, принцип «может и должен», гибкость и скорость, критерии изменения базового плана.</w:t>
      </w:r>
    </w:p>
    <w:p w:rsidR="00C946CF" w:rsidRPr="00C946CF" w:rsidRDefault="00C946CF" w:rsidP="00C946C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«Подтверждение содержания»</w:t>
      </w:r>
    </w:p>
    <w:p w:rsidR="00C946CF" w:rsidRPr="00C946CF" w:rsidRDefault="00C946CF" w:rsidP="00C946C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Основная цель процесса — сдача-приемка результатов, а не проверка качества. Документирование результатов при остановке проекта.</w:t>
      </w:r>
    </w:p>
    <w:p w:rsidR="00C946CF" w:rsidRPr="00C946CF" w:rsidRDefault="00C946CF" w:rsidP="00C946C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«Контроль содержания»</w:t>
      </w:r>
    </w:p>
    <w:p w:rsidR="00C946CF" w:rsidRPr="00C946CF" w:rsidRDefault="00C946CF" w:rsidP="00C946C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Изменения в содержании существенны для проекта. Возможные причины изменений.</w:t>
      </w:r>
    </w:p>
    <w:p w:rsidR="00C946CF" w:rsidRPr="00C946CF" w:rsidRDefault="00C946CF" w:rsidP="00C946C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«Контроль расписания»</w:t>
      </w:r>
    </w:p>
    <w:p w:rsidR="00C946CF" w:rsidRPr="00C946CF" w:rsidRDefault="00C946CF" w:rsidP="00C946C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Прогнозирование с помощью КСМ. Аналитика из КСМ – основа для принятия решения. Уловки РП по контролю расписания. Использование 4D – BIM (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building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information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modeling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>) при контроле расписания.</w:t>
      </w:r>
    </w:p>
    <w:p w:rsidR="00C946CF" w:rsidRPr="00C946CF" w:rsidRDefault="00C946CF" w:rsidP="00C946C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«Контроль стоимости»</w:t>
      </w:r>
    </w:p>
    <w:p w:rsidR="00C946CF" w:rsidRPr="00C946CF" w:rsidRDefault="00C946CF" w:rsidP="00C946C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Метод</w:t>
      </w:r>
      <w:r w:rsidRPr="0055414E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Pr="00C946CF">
        <w:rPr>
          <w:rFonts w:ascii="Calibri" w:eastAsia="Calibri" w:hAnsi="Calibri" w:cs="Calibri"/>
          <w:color w:val="000000"/>
          <w:sz w:val="22"/>
          <w:szCs w:val="22"/>
        </w:rPr>
        <w:t>освоенного</w:t>
      </w:r>
      <w:r w:rsidRPr="0055414E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Pr="00C946CF">
        <w:rPr>
          <w:rFonts w:ascii="Calibri" w:eastAsia="Calibri" w:hAnsi="Calibri" w:cs="Calibri"/>
          <w:color w:val="000000"/>
          <w:sz w:val="22"/>
          <w:szCs w:val="22"/>
        </w:rPr>
        <w:t>объема</w:t>
      </w:r>
      <w:r w:rsidRPr="0055414E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(Earned Value Measurement). </w:t>
      </w:r>
      <w:r w:rsidRPr="00C946CF">
        <w:rPr>
          <w:rFonts w:ascii="Calibri" w:eastAsia="Calibri" w:hAnsi="Calibri" w:cs="Calibri"/>
          <w:color w:val="000000"/>
          <w:sz w:val="22"/>
          <w:szCs w:val="22"/>
        </w:rPr>
        <w:t>Базовые показатели: освоенный объем (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Earned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Value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>); плановый объем (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Planned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Value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>); фактическая стоимость (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Actual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Cost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>). Основные производные показатели: отклонение по стоимости (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Cost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variance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>); отклонение по срокам (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Schedule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946CF">
        <w:rPr>
          <w:rFonts w:ascii="Calibri" w:eastAsia="Calibri" w:hAnsi="Calibri" w:cs="Calibri"/>
          <w:color w:val="000000"/>
          <w:sz w:val="22"/>
          <w:szCs w:val="22"/>
        </w:rPr>
        <w:t>variance</w:t>
      </w:r>
      <w:proofErr w:type="spellEnd"/>
      <w:r w:rsidRPr="00C946CF">
        <w:rPr>
          <w:rFonts w:ascii="Calibri" w:eastAsia="Calibri" w:hAnsi="Calibri" w:cs="Calibri"/>
          <w:color w:val="000000"/>
          <w:sz w:val="22"/>
          <w:szCs w:val="22"/>
        </w:rPr>
        <w:t>); индекс выполнения бюджета (CPI); индекс выполнения календарного плана (SPI). Прогнозирующие показатели: EAC, BAC, ETC, TCPI. Пример использования методов стоимостного анализа. Ограничения в применении. Практические рекомендации по внедрению метода освоенного объема.</w:t>
      </w:r>
    </w:p>
    <w:p w:rsidR="00C946CF" w:rsidRPr="00C946CF" w:rsidRDefault="00C946CF" w:rsidP="00C946C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«Мониторинг рисков»</w:t>
      </w:r>
    </w:p>
    <w:p w:rsidR="00C946CF" w:rsidRPr="00C946CF" w:rsidRDefault="00C946CF" w:rsidP="00C946C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Аудит планов реагирования и пересмотр рисков проекта.</w:t>
      </w:r>
    </w:p>
    <w:p w:rsidR="00C946CF" w:rsidRPr="00C946CF" w:rsidRDefault="00C946CF" w:rsidP="00C946C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Процесс «Контроль качества»</w:t>
      </w:r>
    </w:p>
    <w:p w:rsidR="00C946CF" w:rsidRPr="00C946CF" w:rsidRDefault="00C946CF" w:rsidP="00C946C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Пример контроля качества в нефтегазовом проекте.</w:t>
      </w:r>
    </w:p>
    <w:p w:rsidR="00C946CF" w:rsidRPr="00C946CF" w:rsidRDefault="00C946CF" w:rsidP="00C946C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«Контроль ресурсов»</w:t>
      </w:r>
    </w:p>
    <w:p w:rsidR="00C946CF" w:rsidRPr="00C946CF" w:rsidRDefault="00C946CF" w:rsidP="00C946C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Использование информационной системы для контроля ресурсов в проекте.</w:t>
      </w:r>
    </w:p>
    <w:p w:rsidR="00C946CF" w:rsidRPr="00C946CF" w:rsidRDefault="00C946CF" w:rsidP="00C946C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«Мониторинг коммуникаций»</w:t>
      </w:r>
    </w:p>
    <w:p w:rsidR="00C946CF" w:rsidRPr="00C946CF" w:rsidRDefault="00C946CF" w:rsidP="00C946C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Общие советы по управлению коммуникациями.</w:t>
      </w:r>
    </w:p>
    <w:p w:rsidR="00C946CF" w:rsidRPr="00C946CF" w:rsidRDefault="00C946CF" w:rsidP="00C946C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«Контроль закупок»</w:t>
      </w:r>
    </w:p>
    <w:p w:rsidR="00C946CF" w:rsidRPr="00C946CF" w:rsidRDefault="00C946CF" w:rsidP="00C946C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процесса. Обязанности менеджера проекта при контроле закупок.</w:t>
      </w:r>
    </w:p>
    <w:p w:rsidR="00C946CF" w:rsidRPr="00C946CF" w:rsidRDefault="00C946CF" w:rsidP="00C946C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 «Мониторинг вовлечения заинтересованных сторон»</w:t>
      </w:r>
    </w:p>
    <w:p w:rsidR="00C946CF" w:rsidRPr="00C946CF" w:rsidRDefault="00C946CF" w:rsidP="00C946C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>Описание процесса в стандарте. Инструменты и методы процесса: совещания, информационные системы управления проектом, экспертные оценки.</w:t>
      </w:r>
    </w:p>
    <w:p w:rsidR="00C946CF" w:rsidRPr="00C946CF" w:rsidRDefault="00C946CF" w:rsidP="00C946CF">
      <w:pPr>
        <w:pStyle w:val="aa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 xml:space="preserve">Практическое задание 9. </w:t>
      </w:r>
      <w:proofErr w:type="gramStart"/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Стоимостной</w:t>
      </w:r>
      <w:proofErr w:type="gramEnd"/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 xml:space="preserve"> анализ проекта</w:t>
      </w:r>
    </w:p>
    <w:p w:rsidR="00C946CF" w:rsidRPr="00C946CF" w:rsidRDefault="00C946CF" w:rsidP="00C946CF">
      <w:pPr>
        <w:pStyle w:val="aa"/>
        <w:shd w:val="clear" w:color="auto" w:fill="FFFFFF"/>
        <w:spacing w:before="150" w:beforeAutospacing="0" w:after="24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Командам слушателей предлагается провести </w:t>
      </w:r>
      <w:proofErr w:type="gramStart"/>
      <w:r w:rsidRPr="00C946CF">
        <w:rPr>
          <w:rFonts w:ascii="Calibri" w:eastAsia="Calibri" w:hAnsi="Calibri" w:cs="Calibri"/>
          <w:color w:val="000000"/>
          <w:sz w:val="22"/>
          <w:szCs w:val="22"/>
        </w:rPr>
        <w:t>стоимостной</w:t>
      </w:r>
      <w:proofErr w:type="gramEnd"/>
      <w:r w:rsidRPr="00C946CF">
        <w:rPr>
          <w:rFonts w:ascii="Calibri" w:eastAsia="Calibri" w:hAnsi="Calibri" w:cs="Calibri"/>
          <w:color w:val="000000"/>
          <w:sz w:val="22"/>
          <w:szCs w:val="22"/>
        </w:rPr>
        <w:t xml:space="preserve"> анализ игрового проекта. По окончании производится разбор результатов выполнения задания.</w:t>
      </w:r>
    </w:p>
    <w:p w:rsidR="0086330F" w:rsidRPr="0086330F" w:rsidRDefault="0086330F" w:rsidP="0055414E">
      <w:pPr>
        <w:tabs>
          <w:tab w:val="left" w:pos="-284"/>
          <w:tab w:val="left" w:pos="0"/>
        </w:tabs>
        <w:spacing w:beforeLines="60" w:afterLines="60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3.5. ЗАВЕРШЕНИЕ ПРОЕКТА</w:t>
      </w:r>
    </w:p>
    <w:p w:rsidR="00C946CF" w:rsidRPr="00C946CF" w:rsidRDefault="00C946CF" w:rsidP="00C946CF">
      <w:pPr>
        <w:spacing w:before="150" w:after="0" w:line="240" w:lineRule="auto"/>
        <w:ind w:left="-567"/>
        <w:jc w:val="both"/>
        <w:rPr>
          <w:b/>
        </w:rPr>
      </w:pPr>
      <w:r w:rsidRPr="00C946CF">
        <w:rPr>
          <w:b/>
        </w:rPr>
        <w:t>Содержание группы процессов</w:t>
      </w:r>
    </w:p>
    <w:p w:rsidR="00C946CF" w:rsidRPr="00C946CF" w:rsidRDefault="00C946CF" w:rsidP="00C946CF">
      <w:pPr>
        <w:spacing w:before="150" w:after="0" w:line="240" w:lineRule="auto"/>
        <w:ind w:left="-567"/>
        <w:jc w:val="both"/>
        <w:rPr>
          <w:b/>
        </w:rPr>
      </w:pPr>
      <w:r w:rsidRPr="00C946CF">
        <w:rPr>
          <w:b/>
        </w:rPr>
        <w:t>Процесс «Завершение проекта или фазы»</w:t>
      </w:r>
    </w:p>
    <w:p w:rsidR="00C946CF" w:rsidRPr="00C946CF" w:rsidRDefault="00C946CF" w:rsidP="00C946CF">
      <w:pPr>
        <w:shd w:val="clear" w:color="auto" w:fill="FFFFFF"/>
        <w:spacing w:before="150" w:line="240" w:lineRule="auto"/>
        <w:ind w:left="-567"/>
        <w:jc w:val="both"/>
      </w:pPr>
      <w:r w:rsidRPr="00C946CF">
        <w:t>Описание процесса в стандарте. Цель – официальное признание и фиксация закрытия (частичного) проекта или фазы. Формы закрытия проекта. Важные аспекты демобилизации команды. Усвоенные уроки. Распространение накопленного опыта.</w:t>
      </w:r>
    </w:p>
    <w:p w:rsidR="00E4599E" w:rsidRPr="0086330F" w:rsidRDefault="00E4599E" w:rsidP="0055414E">
      <w:pPr>
        <w:tabs>
          <w:tab w:val="left" w:pos="-284"/>
          <w:tab w:val="left" w:pos="0"/>
        </w:tabs>
        <w:spacing w:beforeLines="60" w:afterLines="60"/>
        <w:ind w:left="-567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 w:rsidRPr="009C6AFC">
        <w:rPr>
          <w:rFonts w:ascii="Times New Roman" w:eastAsia="Times New Roman" w:hAnsi="Times New Roman" w:cs="Times New Roman"/>
          <w:color w:val="auto"/>
          <w:sz w:val="32"/>
        </w:rPr>
        <w:t xml:space="preserve">4. </w:t>
      </w:r>
      <w:r w:rsidR="0086330F">
        <w:rPr>
          <w:rFonts w:ascii="Times New Roman" w:eastAsia="Times New Roman" w:hAnsi="Times New Roman" w:cs="Times New Roman"/>
          <w:color w:val="auto"/>
          <w:sz w:val="32"/>
        </w:rPr>
        <w:t xml:space="preserve">ГРУППЫ ПРОЦЕССОВ УПРАВЛЕНИЯ ПРОЕКТОМ И ИХ ВЗАИМОДЕЙСТВИЕ (КОМПЛЕКСНАЯ </w:t>
      </w:r>
      <w:r w:rsidR="0086330F">
        <w:rPr>
          <w:rFonts w:ascii="Times New Roman" w:eastAsia="Times New Roman" w:hAnsi="Times New Roman" w:cs="Times New Roman"/>
          <w:color w:val="auto"/>
          <w:sz w:val="32"/>
          <w:lang w:val="en-US"/>
        </w:rPr>
        <w:t>PUZZLE</w:t>
      </w:r>
      <w:r w:rsidR="0086330F" w:rsidRPr="0086330F">
        <w:rPr>
          <w:rFonts w:ascii="Times New Roman" w:eastAsia="Times New Roman" w:hAnsi="Times New Roman" w:cs="Times New Roman"/>
          <w:color w:val="auto"/>
          <w:sz w:val="32"/>
        </w:rPr>
        <w:t>-</w:t>
      </w:r>
      <w:r w:rsidR="0086330F">
        <w:rPr>
          <w:rFonts w:ascii="Times New Roman" w:eastAsia="Times New Roman" w:hAnsi="Times New Roman" w:cs="Times New Roman"/>
          <w:color w:val="auto"/>
          <w:sz w:val="32"/>
        </w:rPr>
        <w:t>ИГРА)</w:t>
      </w:r>
    </w:p>
    <w:p w:rsidR="00C946CF" w:rsidRDefault="00C946CF" w:rsidP="00C946C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Tahoma" w:hAnsi="Tahoma" w:cs="Tahoma"/>
          <w:color w:val="404040"/>
          <w:sz w:val="18"/>
          <w:szCs w:val="18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Процессы инициации</w:t>
      </w:r>
      <w:r>
        <w:rPr>
          <w:rFonts w:ascii="Tahoma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hAnsi="Tahoma" w:cs="Tahoma"/>
          <w:color w:val="404040"/>
          <w:sz w:val="18"/>
          <w:szCs w:val="18"/>
        </w:rPr>
        <w:t>и их взаимодействие с другими группами процессов</w:t>
      </w:r>
    </w:p>
    <w:p w:rsidR="00C946CF" w:rsidRDefault="00C946CF" w:rsidP="00C946C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Tahoma" w:hAnsi="Tahoma" w:cs="Tahoma"/>
          <w:color w:val="404040"/>
          <w:sz w:val="18"/>
          <w:szCs w:val="18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Процессы планирования</w:t>
      </w:r>
      <w:r>
        <w:rPr>
          <w:rFonts w:ascii="Tahoma" w:hAnsi="Tahoma" w:cs="Tahoma"/>
          <w:color w:val="404040"/>
          <w:sz w:val="18"/>
          <w:szCs w:val="18"/>
        </w:rPr>
        <w:t> и их взаимодействие с другими группами процессов</w:t>
      </w:r>
    </w:p>
    <w:p w:rsidR="00C946CF" w:rsidRDefault="00C946CF" w:rsidP="00C946C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Tahoma" w:hAnsi="Tahoma" w:cs="Tahoma"/>
          <w:color w:val="404040"/>
          <w:sz w:val="18"/>
          <w:szCs w:val="18"/>
        </w:rPr>
      </w:pPr>
      <w:r w:rsidRPr="00C946CF">
        <w:rPr>
          <w:rFonts w:ascii="Calibri" w:eastAsia="Calibri" w:hAnsi="Calibri" w:cs="Calibri"/>
          <w:b/>
          <w:color w:val="000000"/>
          <w:sz w:val="22"/>
          <w:szCs w:val="22"/>
        </w:rPr>
        <w:t>Процессы исполнения</w:t>
      </w:r>
      <w:r>
        <w:rPr>
          <w:rFonts w:ascii="Tahoma" w:hAnsi="Tahoma" w:cs="Tahoma"/>
          <w:color w:val="404040"/>
          <w:sz w:val="18"/>
          <w:szCs w:val="18"/>
        </w:rPr>
        <w:t> и их взаимодействие с другими группами процессов</w:t>
      </w:r>
    </w:p>
    <w:p w:rsidR="00C946CF" w:rsidRDefault="00C946CF" w:rsidP="00C946C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Tahoma" w:hAnsi="Tahoma" w:cs="Tahoma"/>
          <w:color w:val="404040"/>
          <w:sz w:val="18"/>
          <w:szCs w:val="18"/>
        </w:rPr>
      </w:pPr>
      <w:r w:rsidRPr="00EB0473">
        <w:rPr>
          <w:rFonts w:ascii="Calibri" w:eastAsia="Calibri" w:hAnsi="Calibri" w:cs="Calibri"/>
          <w:b/>
          <w:color w:val="000000"/>
          <w:sz w:val="22"/>
          <w:szCs w:val="22"/>
        </w:rPr>
        <w:t>Процессы мониторинга и контроля</w:t>
      </w:r>
      <w:r>
        <w:rPr>
          <w:rFonts w:ascii="Tahoma" w:hAnsi="Tahoma" w:cs="Tahoma"/>
          <w:color w:val="404040"/>
          <w:sz w:val="18"/>
          <w:szCs w:val="18"/>
        </w:rPr>
        <w:t> и их взаимодействие с другими группами процессов</w:t>
      </w:r>
    </w:p>
    <w:p w:rsidR="00C946CF" w:rsidRDefault="00C946CF" w:rsidP="00C946CF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Tahoma" w:hAnsi="Tahoma" w:cs="Tahoma"/>
          <w:color w:val="404040"/>
          <w:sz w:val="18"/>
          <w:szCs w:val="18"/>
        </w:rPr>
      </w:pPr>
      <w:r w:rsidRPr="00EB0473">
        <w:rPr>
          <w:rFonts w:ascii="Calibri" w:eastAsia="Calibri" w:hAnsi="Calibri" w:cs="Calibri"/>
          <w:b/>
          <w:color w:val="000000"/>
          <w:sz w:val="22"/>
          <w:szCs w:val="22"/>
        </w:rPr>
        <w:t>Завершающие процессы</w:t>
      </w:r>
      <w:r>
        <w:rPr>
          <w:rFonts w:ascii="Tahoma" w:hAnsi="Tahoma" w:cs="Tahoma"/>
          <w:color w:val="404040"/>
          <w:sz w:val="18"/>
          <w:szCs w:val="18"/>
        </w:rPr>
        <w:t> и их взаимодействие с другими группами процессов</w:t>
      </w:r>
    </w:p>
    <w:p w:rsidR="00C946CF" w:rsidRDefault="00C946CF" w:rsidP="00EB0473">
      <w:pPr>
        <w:pStyle w:val="aa"/>
        <w:shd w:val="clear" w:color="auto" w:fill="FFFFFF"/>
        <w:spacing w:before="150" w:beforeAutospacing="0" w:after="240" w:afterAutospacing="0"/>
        <w:ind w:left="-567"/>
        <w:jc w:val="both"/>
        <w:rPr>
          <w:rFonts w:ascii="Tahoma" w:hAnsi="Tahoma" w:cs="Tahoma"/>
          <w:color w:val="404040"/>
          <w:sz w:val="18"/>
          <w:szCs w:val="18"/>
        </w:rPr>
      </w:pPr>
      <w:r w:rsidRPr="00EB0473">
        <w:rPr>
          <w:rFonts w:ascii="Calibri" w:eastAsia="Calibri" w:hAnsi="Calibri" w:cs="Calibri"/>
          <w:b/>
          <w:color w:val="000000"/>
          <w:sz w:val="22"/>
          <w:szCs w:val="22"/>
        </w:rPr>
        <w:t>Практические упражнения (игра)</w:t>
      </w:r>
      <w:r>
        <w:rPr>
          <w:rFonts w:ascii="Tahoma" w:hAnsi="Tahoma" w:cs="Tahoma"/>
          <w:color w:val="404040"/>
          <w:sz w:val="18"/>
          <w:szCs w:val="18"/>
        </w:rPr>
        <w:t xml:space="preserve"> на отработку </w:t>
      </w:r>
      <w:proofErr w:type="gramStart"/>
      <w:r>
        <w:rPr>
          <w:rFonts w:ascii="Tahoma" w:hAnsi="Tahoma" w:cs="Tahoma"/>
          <w:color w:val="404040"/>
          <w:sz w:val="18"/>
          <w:szCs w:val="18"/>
        </w:rPr>
        <w:t>навыков применения последовательностей процессов проектного управления</w:t>
      </w:r>
      <w:proofErr w:type="gramEnd"/>
    </w:p>
    <w:p w:rsidR="00E4599E" w:rsidRPr="00891DDB" w:rsidRDefault="00E4599E" w:rsidP="0055414E">
      <w:pPr>
        <w:tabs>
          <w:tab w:val="left" w:pos="-284"/>
          <w:tab w:val="left" w:pos="0"/>
        </w:tabs>
        <w:spacing w:beforeLines="60" w:afterLines="60"/>
        <w:ind w:left="-567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 w:rsidRPr="00891DDB">
        <w:rPr>
          <w:rFonts w:ascii="Times New Roman" w:eastAsia="Times New Roman" w:hAnsi="Times New Roman" w:cs="Times New Roman"/>
          <w:color w:val="auto"/>
          <w:sz w:val="32"/>
        </w:rPr>
        <w:t xml:space="preserve">5. </w:t>
      </w:r>
      <w:r w:rsidR="0086330F">
        <w:rPr>
          <w:rFonts w:ascii="Times New Roman" w:eastAsia="Times New Roman" w:hAnsi="Times New Roman" w:cs="Times New Roman"/>
          <w:color w:val="auto"/>
          <w:sz w:val="32"/>
        </w:rPr>
        <w:t>ДЕЛОВАЯ ИГРА «ПРАВИЛЬНЫЙ ВЫБОР». РАЗВИТИЕ КЛЮЧЕВЫХ НАВЫКОВ УПРАВЛЕНИЯ ПРОЕКТОМ</w:t>
      </w:r>
    </w:p>
    <w:p w:rsidR="00EB0473" w:rsidRPr="00EB0473" w:rsidRDefault="00EB0473" w:rsidP="00EB0473">
      <w:pPr>
        <w:shd w:val="clear" w:color="auto" w:fill="FFFFFF"/>
        <w:spacing w:before="150" w:after="0" w:line="240" w:lineRule="auto"/>
        <w:ind w:left="-567"/>
        <w:jc w:val="both"/>
      </w:pPr>
      <w:r w:rsidRPr="00EB0473">
        <w:t>Сюжет игры построен на основе реального проекта по переводу выпуска производства предприятия с одного вида продукции на другой.</w:t>
      </w:r>
    </w:p>
    <w:p w:rsidR="00EB0473" w:rsidRPr="00EB0473" w:rsidRDefault="00EB0473" w:rsidP="00EB0473">
      <w:pPr>
        <w:shd w:val="clear" w:color="auto" w:fill="FFFFFF"/>
        <w:spacing w:before="150" w:after="0" w:line="240" w:lineRule="auto"/>
        <w:ind w:left="-567"/>
        <w:jc w:val="both"/>
      </w:pPr>
      <w:r w:rsidRPr="00EB0473">
        <w:lastRenderedPageBreak/>
        <w:t xml:space="preserve">Разработчики компании PM </w:t>
      </w:r>
      <w:proofErr w:type="spellStart"/>
      <w:r w:rsidRPr="00EB0473">
        <w:t>Expert</w:t>
      </w:r>
      <w:proofErr w:type="spellEnd"/>
      <w:r w:rsidRPr="00EB0473">
        <w:t xml:space="preserve"> соединили особенности принятия грамотных управленческих решений в конкретном проекте и общие принципы эффективного менеджмента, тем самым сделав игру интересной и полезной для широкого круга руководителей проектов, желающих развить свои навыки управления.</w:t>
      </w:r>
    </w:p>
    <w:p w:rsidR="00EB0473" w:rsidRPr="00EB0473" w:rsidRDefault="00EB0473" w:rsidP="00EB0473">
      <w:pPr>
        <w:shd w:val="clear" w:color="auto" w:fill="FFFFFF"/>
        <w:spacing w:before="150" w:after="0" w:line="240" w:lineRule="auto"/>
        <w:ind w:left="-567"/>
        <w:jc w:val="both"/>
      </w:pPr>
      <w:r w:rsidRPr="00EB0473">
        <w:t>В ходе игры участники осуществляют учебный проект по запуску производства нового продукта взамен другого. Для успеха в игре участникам не требуется знаний в предметной области производства.</w:t>
      </w:r>
    </w:p>
    <w:p w:rsidR="00EB0473" w:rsidRPr="00EB0473" w:rsidRDefault="00EB0473" w:rsidP="00EB0473">
      <w:pPr>
        <w:spacing w:after="0" w:line="240" w:lineRule="auto"/>
        <w:ind w:left="-567"/>
      </w:pPr>
      <w:r w:rsidRPr="00EB0473">
        <w:t>В первой части игры слушателям предстоит «заработать» бюджет проекта - разработать для дальнейшей реализации проекта целый ряд проектных инструментов: расписание проекта, его реестр рисков, матрицу ответственности, иерархическую структуру работ.</w:t>
      </w:r>
    </w:p>
    <w:p w:rsidR="00EB0473" w:rsidRPr="00EB0473" w:rsidRDefault="00EB0473" w:rsidP="00EB0473">
      <w:pPr>
        <w:shd w:val="clear" w:color="auto" w:fill="FFFFFF"/>
        <w:spacing w:before="150" w:after="0" w:line="240" w:lineRule="auto"/>
        <w:ind w:left="-567"/>
        <w:jc w:val="both"/>
      </w:pPr>
      <w:r w:rsidRPr="00EB0473">
        <w:t>Во второй части игры по итогам этой разработки на «заработанный» бюджет участники «приобретают» те или иные проектные решения, продвигающие их команды к цели. Участники решают сложные управленческие ситуации – загадки, продвигаются к игровому результату через построение ясной картины из разрозненной мозаики.</w:t>
      </w:r>
    </w:p>
    <w:p w:rsidR="002F2093" w:rsidRPr="00E4599E" w:rsidRDefault="00EB0473" w:rsidP="00EB0473">
      <w:pPr>
        <w:shd w:val="clear" w:color="auto" w:fill="FFFFFF"/>
        <w:spacing w:before="150" w:after="0" w:line="240" w:lineRule="auto"/>
        <w:ind w:left="-567"/>
        <w:jc w:val="both"/>
      </w:pPr>
      <w:r w:rsidRPr="00EB0473">
        <w:t>Игра имеет соревновательный характер и может использоваться не только для определения команды - победительницы в игре, но и для проверки и оценки управленческих компетенций участников в области управления проектами.</w:t>
      </w:r>
    </w:p>
    <w:sectPr w:rsidR="002F2093" w:rsidRPr="00E4599E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7F" w:rsidRDefault="004B277F">
      <w:pPr>
        <w:spacing w:after="0" w:line="240" w:lineRule="auto"/>
      </w:pPr>
      <w:r>
        <w:separator/>
      </w:r>
    </w:p>
  </w:endnote>
  <w:endnote w:type="continuationSeparator" w:id="0">
    <w:p w:rsidR="004B277F" w:rsidRDefault="004B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33194C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33194C">
      <w:fldChar w:fldCharType="begin"/>
    </w:r>
    <w:r w:rsidR="00E82323">
      <w:instrText xml:space="preserve"> PAGE   \* MERGEFORMAT </w:instrText>
    </w:r>
    <w:r w:rsidRPr="0033194C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33194C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33194C">
      <w:fldChar w:fldCharType="begin"/>
    </w:r>
    <w:r w:rsidR="00E82323">
      <w:instrText xml:space="preserve"> PAGE   \* MERGEFORMAT </w:instrText>
    </w:r>
    <w:r w:rsidRPr="0033194C">
      <w:fldChar w:fldCharType="separate"/>
    </w:r>
    <w:r w:rsidR="0055414E" w:rsidRPr="0055414E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7F" w:rsidRDefault="004B277F">
      <w:pPr>
        <w:spacing w:after="0"/>
        <w:ind w:left="14"/>
      </w:pPr>
      <w:r>
        <w:separator/>
      </w:r>
    </w:p>
  </w:footnote>
  <w:footnote w:type="continuationSeparator" w:id="0">
    <w:p w:rsidR="004B277F" w:rsidRDefault="004B277F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60F"/>
    <w:multiLevelType w:val="hybridMultilevel"/>
    <w:tmpl w:val="03CADC66"/>
    <w:lvl w:ilvl="0" w:tplc="C76AE1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CBD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407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4D3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74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45F4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EBB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4CDC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A53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E66014"/>
    <w:multiLevelType w:val="hybridMultilevel"/>
    <w:tmpl w:val="63729578"/>
    <w:lvl w:ilvl="0" w:tplc="BA943B80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8948C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41E3A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0132C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CCF50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41148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CA4B8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68AC8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1A18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776894"/>
    <w:multiLevelType w:val="hybridMultilevel"/>
    <w:tmpl w:val="A412E2C0"/>
    <w:lvl w:ilvl="0" w:tplc="6A1630E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CD33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E58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057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0F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48E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04C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09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2DD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591FAE"/>
    <w:multiLevelType w:val="hybridMultilevel"/>
    <w:tmpl w:val="2CA4E3C4"/>
    <w:lvl w:ilvl="0" w:tplc="6F8816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05E1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C5EA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2587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0D71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4E788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C857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A41D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2A6E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F429D4"/>
    <w:multiLevelType w:val="multilevel"/>
    <w:tmpl w:val="A4CE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95B06"/>
    <w:multiLevelType w:val="hybridMultilevel"/>
    <w:tmpl w:val="58DA2FE4"/>
    <w:lvl w:ilvl="0" w:tplc="C4E8A9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8AE8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44F60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4B54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E19C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E254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4B45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2313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6CC28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B7799E"/>
    <w:multiLevelType w:val="multilevel"/>
    <w:tmpl w:val="0442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67C57"/>
    <w:multiLevelType w:val="hybridMultilevel"/>
    <w:tmpl w:val="CB6C78B8"/>
    <w:lvl w:ilvl="0" w:tplc="909AC5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6C57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D899A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D3B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E317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4DDE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AEA8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F34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276C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CE1113"/>
    <w:multiLevelType w:val="multilevel"/>
    <w:tmpl w:val="5C78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94280"/>
    <w:multiLevelType w:val="multilevel"/>
    <w:tmpl w:val="D22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10842"/>
    <w:multiLevelType w:val="hybridMultilevel"/>
    <w:tmpl w:val="F1A85B8E"/>
    <w:lvl w:ilvl="0" w:tplc="E98E9C8A">
      <w:start w:val="1"/>
      <w:numFmt w:val="decimal"/>
      <w:lvlText w:val="%1."/>
      <w:lvlJc w:val="left"/>
      <w:pPr>
        <w:ind w:left="3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ADCD8">
      <w:start w:val="1"/>
      <w:numFmt w:val="lowerLetter"/>
      <w:lvlText w:val="%2"/>
      <w:lvlJc w:val="left"/>
      <w:pPr>
        <w:ind w:left="11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A9260">
      <w:start w:val="1"/>
      <w:numFmt w:val="lowerRoman"/>
      <w:lvlText w:val="%3"/>
      <w:lvlJc w:val="left"/>
      <w:pPr>
        <w:ind w:left="19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C485A">
      <w:start w:val="1"/>
      <w:numFmt w:val="decimal"/>
      <w:lvlText w:val="%4"/>
      <w:lvlJc w:val="left"/>
      <w:pPr>
        <w:ind w:left="26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2CE06">
      <w:start w:val="1"/>
      <w:numFmt w:val="lowerLetter"/>
      <w:lvlText w:val="%5"/>
      <w:lvlJc w:val="left"/>
      <w:pPr>
        <w:ind w:left="33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E7596">
      <w:start w:val="1"/>
      <w:numFmt w:val="lowerRoman"/>
      <w:lvlText w:val="%6"/>
      <w:lvlJc w:val="left"/>
      <w:pPr>
        <w:ind w:left="406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EB8A0">
      <w:start w:val="1"/>
      <w:numFmt w:val="decimal"/>
      <w:lvlText w:val="%7"/>
      <w:lvlJc w:val="left"/>
      <w:pPr>
        <w:ind w:left="47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A12CC">
      <w:start w:val="1"/>
      <w:numFmt w:val="lowerLetter"/>
      <w:lvlText w:val="%8"/>
      <w:lvlJc w:val="left"/>
      <w:pPr>
        <w:ind w:left="55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68090">
      <w:start w:val="1"/>
      <w:numFmt w:val="lowerRoman"/>
      <w:lvlText w:val="%9"/>
      <w:lvlJc w:val="left"/>
      <w:pPr>
        <w:ind w:left="62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0D4057"/>
    <w:multiLevelType w:val="hybridMultilevel"/>
    <w:tmpl w:val="377AB46E"/>
    <w:lvl w:ilvl="0" w:tplc="94AC12D4">
      <w:start w:val="1"/>
      <w:numFmt w:val="decimal"/>
      <w:lvlText w:val="%1."/>
      <w:lvlJc w:val="left"/>
      <w:pPr>
        <w:ind w:left="17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0B2C0">
      <w:start w:val="1"/>
      <w:numFmt w:val="lowerLetter"/>
      <w:lvlText w:val="%2"/>
      <w:lvlJc w:val="left"/>
      <w:pPr>
        <w:ind w:left="13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47FA2">
      <w:start w:val="1"/>
      <w:numFmt w:val="lowerRoman"/>
      <w:lvlText w:val="%3"/>
      <w:lvlJc w:val="left"/>
      <w:pPr>
        <w:ind w:left="20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68D3C">
      <w:start w:val="1"/>
      <w:numFmt w:val="decimal"/>
      <w:lvlText w:val="%4"/>
      <w:lvlJc w:val="left"/>
      <w:pPr>
        <w:ind w:left="28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877AA">
      <w:start w:val="1"/>
      <w:numFmt w:val="lowerLetter"/>
      <w:lvlText w:val="%5"/>
      <w:lvlJc w:val="left"/>
      <w:pPr>
        <w:ind w:left="35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296FE">
      <w:start w:val="1"/>
      <w:numFmt w:val="lowerRoman"/>
      <w:lvlText w:val="%6"/>
      <w:lvlJc w:val="left"/>
      <w:pPr>
        <w:ind w:left="42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C0550">
      <w:start w:val="1"/>
      <w:numFmt w:val="decimal"/>
      <w:lvlText w:val="%7"/>
      <w:lvlJc w:val="left"/>
      <w:pPr>
        <w:ind w:left="49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20EE2">
      <w:start w:val="1"/>
      <w:numFmt w:val="lowerLetter"/>
      <w:lvlText w:val="%8"/>
      <w:lvlJc w:val="left"/>
      <w:pPr>
        <w:ind w:left="56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4C0D0">
      <w:start w:val="1"/>
      <w:numFmt w:val="lowerRoman"/>
      <w:lvlText w:val="%9"/>
      <w:lvlJc w:val="left"/>
      <w:pPr>
        <w:ind w:left="64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597C05"/>
    <w:multiLevelType w:val="hybridMultilevel"/>
    <w:tmpl w:val="4E744868"/>
    <w:lvl w:ilvl="0" w:tplc="4732A7AC">
      <w:start w:val="1"/>
      <w:numFmt w:val="decimal"/>
      <w:lvlText w:val="%1."/>
      <w:lvlJc w:val="left"/>
      <w:pPr>
        <w:ind w:left="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68B88">
      <w:start w:val="1"/>
      <w:numFmt w:val="lowerLetter"/>
      <w:lvlText w:val="%2"/>
      <w:lvlJc w:val="left"/>
      <w:pPr>
        <w:ind w:left="15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EC13C">
      <w:start w:val="1"/>
      <w:numFmt w:val="lowerRoman"/>
      <w:lvlText w:val="%3"/>
      <w:lvlJc w:val="left"/>
      <w:pPr>
        <w:ind w:left="22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24F8A">
      <w:start w:val="1"/>
      <w:numFmt w:val="decimal"/>
      <w:lvlText w:val="%4"/>
      <w:lvlJc w:val="left"/>
      <w:pPr>
        <w:ind w:left="29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29848">
      <w:start w:val="1"/>
      <w:numFmt w:val="lowerLetter"/>
      <w:lvlText w:val="%5"/>
      <w:lvlJc w:val="left"/>
      <w:pPr>
        <w:ind w:left="37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EAE60">
      <w:start w:val="1"/>
      <w:numFmt w:val="lowerRoman"/>
      <w:lvlText w:val="%6"/>
      <w:lvlJc w:val="left"/>
      <w:pPr>
        <w:ind w:left="44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28614">
      <w:start w:val="1"/>
      <w:numFmt w:val="decimal"/>
      <w:lvlText w:val="%7"/>
      <w:lvlJc w:val="left"/>
      <w:pPr>
        <w:ind w:left="51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472B0">
      <w:start w:val="1"/>
      <w:numFmt w:val="lowerLetter"/>
      <w:lvlText w:val="%8"/>
      <w:lvlJc w:val="left"/>
      <w:pPr>
        <w:ind w:left="58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88EE8">
      <w:start w:val="1"/>
      <w:numFmt w:val="lowerRoman"/>
      <w:lvlText w:val="%9"/>
      <w:lvlJc w:val="left"/>
      <w:pPr>
        <w:ind w:left="65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8A743D"/>
    <w:multiLevelType w:val="multilevel"/>
    <w:tmpl w:val="0D0A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14311B"/>
    <w:multiLevelType w:val="hybridMultilevel"/>
    <w:tmpl w:val="31AAC8B8"/>
    <w:lvl w:ilvl="0" w:tplc="C6240848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405DE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249C2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E7E68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6B968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091F0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6165E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C1000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CA766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2A3DE6"/>
    <w:multiLevelType w:val="hybridMultilevel"/>
    <w:tmpl w:val="E8FCC8AA"/>
    <w:lvl w:ilvl="0" w:tplc="E078D5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2191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9E854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CE23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4D38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ED52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C268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EADE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0DA4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5B4604"/>
    <w:multiLevelType w:val="hybridMultilevel"/>
    <w:tmpl w:val="9014C858"/>
    <w:lvl w:ilvl="0" w:tplc="78DE4C7A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612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E3DA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EF296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EFAC6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00C72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8C064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8998C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ADD94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7832C7A"/>
    <w:multiLevelType w:val="multilevel"/>
    <w:tmpl w:val="0CD8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BD0B6C"/>
    <w:multiLevelType w:val="hybridMultilevel"/>
    <w:tmpl w:val="D56E8988"/>
    <w:lvl w:ilvl="0" w:tplc="CFF2350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AF50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CA58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EF08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AB10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ECF9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E7D1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E80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2D19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FB651CA"/>
    <w:multiLevelType w:val="hybridMultilevel"/>
    <w:tmpl w:val="CD92E80E"/>
    <w:lvl w:ilvl="0" w:tplc="215073B2">
      <w:start w:val="1"/>
      <w:numFmt w:val="decimal"/>
      <w:lvlText w:val="%1."/>
      <w:lvlJc w:val="left"/>
      <w:pPr>
        <w:ind w:left="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66B32">
      <w:start w:val="1"/>
      <w:numFmt w:val="lowerLetter"/>
      <w:lvlText w:val="%2"/>
      <w:lvlJc w:val="left"/>
      <w:pPr>
        <w:ind w:left="15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A61C0">
      <w:start w:val="1"/>
      <w:numFmt w:val="lowerRoman"/>
      <w:lvlText w:val="%3"/>
      <w:lvlJc w:val="left"/>
      <w:pPr>
        <w:ind w:left="22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AB036">
      <w:start w:val="1"/>
      <w:numFmt w:val="decimal"/>
      <w:lvlText w:val="%4"/>
      <w:lvlJc w:val="left"/>
      <w:pPr>
        <w:ind w:left="29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0A69E">
      <w:start w:val="1"/>
      <w:numFmt w:val="lowerLetter"/>
      <w:lvlText w:val="%5"/>
      <w:lvlJc w:val="left"/>
      <w:pPr>
        <w:ind w:left="3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69CA2">
      <w:start w:val="1"/>
      <w:numFmt w:val="lowerRoman"/>
      <w:lvlText w:val="%6"/>
      <w:lvlJc w:val="left"/>
      <w:pPr>
        <w:ind w:left="4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A10C0">
      <w:start w:val="1"/>
      <w:numFmt w:val="decimal"/>
      <w:lvlText w:val="%7"/>
      <w:lvlJc w:val="left"/>
      <w:pPr>
        <w:ind w:left="51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00328">
      <w:start w:val="1"/>
      <w:numFmt w:val="lowerLetter"/>
      <w:lvlText w:val="%8"/>
      <w:lvlJc w:val="left"/>
      <w:pPr>
        <w:ind w:left="58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E0A9E">
      <w:start w:val="1"/>
      <w:numFmt w:val="lowerRoman"/>
      <w:lvlText w:val="%9"/>
      <w:lvlJc w:val="left"/>
      <w:pPr>
        <w:ind w:left="65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3F76A25"/>
    <w:multiLevelType w:val="hybridMultilevel"/>
    <w:tmpl w:val="C1709222"/>
    <w:lvl w:ilvl="0" w:tplc="BFF0FC4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49298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D74A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E5DAC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8BCE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03228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27AF6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A286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C7A74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6AA06B3"/>
    <w:multiLevelType w:val="multilevel"/>
    <w:tmpl w:val="54B6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F7664D"/>
    <w:multiLevelType w:val="hybridMultilevel"/>
    <w:tmpl w:val="ADAE87F8"/>
    <w:lvl w:ilvl="0" w:tplc="BBBCCF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05BD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AAC71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21FD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C85A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AFE3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C688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6DE1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92776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1374FCB"/>
    <w:multiLevelType w:val="hybridMultilevel"/>
    <w:tmpl w:val="DA102EF4"/>
    <w:lvl w:ilvl="0" w:tplc="D4FC4D72">
      <w:start w:val="1"/>
      <w:numFmt w:val="decimal"/>
      <w:lvlText w:val="%1."/>
      <w:lvlJc w:val="left"/>
      <w:pPr>
        <w:ind w:left="7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E6B0C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4CAFC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04E5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2F114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88DE0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EDC90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07AA6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4A73C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7294FD6"/>
    <w:multiLevelType w:val="hybridMultilevel"/>
    <w:tmpl w:val="351E461A"/>
    <w:lvl w:ilvl="0" w:tplc="AB1855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6C11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049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6F5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0EF8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4C1D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4AE3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207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27E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1202D45"/>
    <w:multiLevelType w:val="hybridMultilevel"/>
    <w:tmpl w:val="E8103628"/>
    <w:lvl w:ilvl="0" w:tplc="2DC0ABFE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68F80E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E4C9A0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E4AA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4070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D03E6E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A0F9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27A9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EBB9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216807"/>
    <w:multiLevelType w:val="hybridMultilevel"/>
    <w:tmpl w:val="480C5DB8"/>
    <w:lvl w:ilvl="0" w:tplc="D708DE68">
      <w:start w:val="1"/>
      <w:numFmt w:val="decimal"/>
      <w:lvlText w:val="%1."/>
      <w:lvlJc w:val="left"/>
      <w:pPr>
        <w:ind w:left="2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7886C8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63E16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8B3D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6CA3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E2F62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65D3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7A9E8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9EF2B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DE92B3D"/>
    <w:multiLevelType w:val="multilevel"/>
    <w:tmpl w:val="1494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11"/>
  </w:num>
  <w:num w:numId="5">
    <w:abstractNumId w:val="10"/>
  </w:num>
  <w:num w:numId="6">
    <w:abstractNumId w:val="12"/>
  </w:num>
  <w:num w:numId="7">
    <w:abstractNumId w:val="25"/>
  </w:num>
  <w:num w:numId="8">
    <w:abstractNumId w:val="26"/>
  </w:num>
  <w:num w:numId="9">
    <w:abstractNumId w:val="20"/>
  </w:num>
  <w:num w:numId="10">
    <w:abstractNumId w:val="0"/>
  </w:num>
  <w:num w:numId="11">
    <w:abstractNumId w:val="24"/>
  </w:num>
  <w:num w:numId="12">
    <w:abstractNumId w:val="2"/>
  </w:num>
  <w:num w:numId="13">
    <w:abstractNumId w:val="19"/>
  </w:num>
  <w:num w:numId="14">
    <w:abstractNumId w:val="16"/>
  </w:num>
  <w:num w:numId="15">
    <w:abstractNumId w:val="3"/>
  </w:num>
  <w:num w:numId="16">
    <w:abstractNumId w:val="22"/>
  </w:num>
  <w:num w:numId="17">
    <w:abstractNumId w:val="7"/>
  </w:num>
  <w:num w:numId="18">
    <w:abstractNumId w:val="15"/>
  </w:num>
  <w:num w:numId="19">
    <w:abstractNumId w:val="18"/>
  </w:num>
  <w:num w:numId="20">
    <w:abstractNumId w:val="5"/>
  </w:num>
  <w:num w:numId="21">
    <w:abstractNumId w:val="9"/>
  </w:num>
  <w:num w:numId="22">
    <w:abstractNumId w:val="8"/>
  </w:num>
  <w:num w:numId="23">
    <w:abstractNumId w:val="4"/>
  </w:num>
  <w:num w:numId="24">
    <w:abstractNumId w:val="27"/>
  </w:num>
  <w:num w:numId="25">
    <w:abstractNumId w:val="13"/>
  </w:num>
  <w:num w:numId="26">
    <w:abstractNumId w:val="21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6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2093"/>
    <w:rsid w:val="000E0B4D"/>
    <w:rsid w:val="00165E76"/>
    <w:rsid w:val="00181BC2"/>
    <w:rsid w:val="001C5E0A"/>
    <w:rsid w:val="002F2093"/>
    <w:rsid w:val="00306205"/>
    <w:rsid w:val="0033194C"/>
    <w:rsid w:val="00473BAB"/>
    <w:rsid w:val="0049388F"/>
    <w:rsid w:val="004B277F"/>
    <w:rsid w:val="004B3E5F"/>
    <w:rsid w:val="00542F6C"/>
    <w:rsid w:val="0055414E"/>
    <w:rsid w:val="005E7AF5"/>
    <w:rsid w:val="006D42C7"/>
    <w:rsid w:val="00731625"/>
    <w:rsid w:val="007A5E0A"/>
    <w:rsid w:val="0086330F"/>
    <w:rsid w:val="00883AEF"/>
    <w:rsid w:val="00891DDB"/>
    <w:rsid w:val="009C6AFC"/>
    <w:rsid w:val="00B828F4"/>
    <w:rsid w:val="00BE0ECE"/>
    <w:rsid w:val="00C22E1E"/>
    <w:rsid w:val="00C946CF"/>
    <w:rsid w:val="00CB6669"/>
    <w:rsid w:val="00CC4DF0"/>
    <w:rsid w:val="00D11312"/>
    <w:rsid w:val="00D4172C"/>
    <w:rsid w:val="00DD3E7F"/>
    <w:rsid w:val="00E146BC"/>
    <w:rsid w:val="00E4599E"/>
    <w:rsid w:val="00E82323"/>
    <w:rsid w:val="00EB0473"/>
    <w:rsid w:val="00EB310D"/>
    <w:rsid w:val="00F25FF0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A3566-8242-452A-A355-D96B4230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Юрист</cp:lastModifiedBy>
  <cp:revision>4</cp:revision>
  <dcterms:created xsi:type="dcterms:W3CDTF">2019-05-24T20:03:00Z</dcterms:created>
  <dcterms:modified xsi:type="dcterms:W3CDTF">2019-05-24T21:19:00Z</dcterms:modified>
</cp:coreProperties>
</file>