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E" w:rsidRPr="007622EB" w:rsidRDefault="00252B99" w:rsidP="00837C08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252B99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7622EB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837C08" w:rsidRPr="00837C08">
        <w:rPr>
          <w:rFonts w:ascii="Calibri" w:hAnsi="Calibri"/>
          <w:i/>
          <w:iCs/>
          <w:color w:val="B13728"/>
          <w:kern w:val="32"/>
        </w:rPr>
        <w:t xml:space="preserve">«Применение </w:t>
      </w:r>
      <w:proofErr w:type="spellStart"/>
      <w:r w:rsidR="00837C08" w:rsidRPr="00837C08">
        <w:rPr>
          <w:rFonts w:ascii="Calibri" w:hAnsi="Calibri"/>
          <w:i/>
          <w:iCs/>
          <w:color w:val="B13728"/>
          <w:kern w:val="32"/>
        </w:rPr>
        <w:t>Microsoft</w:t>
      </w:r>
      <w:proofErr w:type="spellEnd"/>
      <w:r w:rsidR="00837C08" w:rsidRPr="00837C08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837C08" w:rsidRPr="00837C08">
        <w:rPr>
          <w:rFonts w:ascii="Calibri" w:hAnsi="Calibri"/>
          <w:i/>
          <w:iCs/>
          <w:color w:val="B13728"/>
          <w:kern w:val="32"/>
        </w:rPr>
        <w:t>Project</w:t>
      </w:r>
      <w:proofErr w:type="spellEnd"/>
      <w:r w:rsidR="00837C08" w:rsidRPr="00837C08">
        <w:rPr>
          <w:rFonts w:ascii="Calibri" w:hAnsi="Calibri"/>
          <w:i/>
          <w:iCs/>
          <w:color w:val="B13728"/>
          <w:kern w:val="32"/>
        </w:rPr>
        <w:t xml:space="preserve"> </w:t>
      </w:r>
      <w:proofErr w:type="spellStart"/>
      <w:r w:rsidR="00837C08" w:rsidRPr="00837C08">
        <w:rPr>
          <w:rFonts w:ascii="Calibri" w:hAnsi="Calibri"/>
          <w:i/>
          <w:iCs/>
          <w:color w:val="B13728"/>
          <w:kern w:val="32"/>
        </w:rPr>
        <w:t>Professional</w:t>
      </w:r>
      <w:proofErr w:type="spellEnd"/>
      <w:r w:rsidR="00837C08" w:rsidRPr="00837C08">
        <w:rPr>
          <w:rFonts w:ascii="Calibri" w:hAnsi="Calibri"/>
          <w:i/>
          <w:iCs/>
          <w:color w:val="B13728"/>
          <w:kern w:val="32"/>
        </w:rPr>
        <w:t xml:space="preserve"> в управлении проектами. Углубленный модуль</w:t>
      </w:r>
      <w:proofErr w:type="gramStart"/>
      <w:r w:rsidR="00837C08" w:rsidRPr="00837C08">
        <w:rPr>
          <w:rFonts w:ascii="Calibri" w:hAnsi="Calibri"/>
          <w:i/>
          <w:iCs/>
          <w:color w:val="B13728"/>
          <w:kern w:val="32"/>
        </w:rPr>
        <w:t>.»</w:t>
      </w:r>
      <w:proofErr w:type="gramEnd"/>
    </w:p>
    <w:p w:rsidR="00E4599E" w:rsidRPr="000C045E" w:rsidRDefault="00E4599E" w:rsidP="00837C08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7622EB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7622EB">
        <w:rPr>
          <w:shd w:val="clear" w:color="auto" w:fill="FFFFFF"/>
        </w:rPr>
        <w:t xml:space="preserve"> </w:t>
      </w:r>
      <w:r w:rsidR="00252B99">
        <w:rPr>
          <w:shd w:val="clear" w:color="auto" w:fill="FFFFFF"/>
        </w:rPr>
        <w:t>1</w:t>
      </w:r>
      <w:r>
        <w:rPr>
          <w:shd w:val="clear" w:color="auto" w:fill="FFFFFF"/>
        </w:rPr>
        <w:t xml:space="preserve"> </w:t>
      </w:r>
      <w:r w:rsidR="00252B99">
        <w:rPr>
          <w:shd w:val="clear" w:color="auto" w:fill="FFFFFF"/>
        </w:rPr>
        <w:t>день</w:t>
      </w:r>
    </w:p>
    <w:p w:rsidR="00E4599E" w:rsidRPr="000C045E" w:rsidRDefault="00E4599E" w:rsidP="00837C08">
      <w:pPr>
        <w:pStyle w:val="3"/>
        <w:shd w:val="clear" w:color="auto" w:fill="FFFFFF"/>
        <w:spacing w:beforeLines="60" w:afterLines="60"/>
        <w:ind w:left="-142" w:hanging="425"/>
        <w:rPr>
          <w:color w:val="auto"/>
        </w:rPr>
      </w:pPr>
      <w:r w:rsidRPr="000C045E">
        <w:rPr>
          <w:color w:val="auto"/>
        </w:rPr>
        <w:t xml:space="preserve">1. </w:t>
      </w:r>
      <w:r w:rsidR="00837C08">
        <w:rPr>
          <w:color w:val="auto"/>
        </w:rPr>
        <w:t>АНАЛИЗ КАЛЕНДАРНОГО ГРАФИКА</w:t>
      </w:r>
    </w:p>
    <w:p w:rsidR="006832BC" w:rsidRPr="006832BC" w:rsidRDefault="006832BC" w:rsidP="006832BC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  <w:tab w:val="num" w:pos="0"/>
        </w:tabs>
        <w:spacing w:after="0" w:line="240" w:lineRule="auto"/>
        <w:ind w:left="-567" w:firstLine="0"/>
        <w:jc w:val="both"/>
        <w:rPr>
          <w:b/>
        </w:rPr>
      </w:pPr>
      <w:r w:rsidRPr="006832BC">
        <w:rPr>
          <w:b/>
        </w:rPr>
        <w:t xml:space="preserve">Обзор аналитических возможностей MS </w:t>
      </w:r>
      <w:proofErr w:type="spellStart"/>
      <w:r w:rsidRPr="006832BC">
        <w:rPr>
          <w:b/>
        </w:rPr>
        <w:t>Project</w:t>
      </w:r>
      <w:proofErr w:type="spellEnd"/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>Пользовательские поля</w:t>
      </w:r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>Фильтры</w:t>
      </w:r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>Группировка задач</w:t>
      </w:r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>Сортировка задач</w:t>
      </w:r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>Настройка представлений</w:t>
      </w:r>
    </w:p>
    <w:p w:rsidR="006832BC" w:rsidRPr="006832BC" w:rsidRDefault="006832BC" w:rsidP="006832BC">
      <w:pPr>
        <w:numPr>
          <w:ilvl w:val="1"/>
          <w:numId w:val="21"/>
        </w:numPr>
        <w:shd w:val="clear" w:color="auto" w:fill="FFFFFF"/>
        <w:tabs>
          <w:tab w:val="clear" w:pos="1440"/>
          <w:tab w:val="num" w:pos="0"/>
          <w:tab w:val="left" w:pos="284"/>
        </w:tabs>
        <w:spacing w:before="100" w:beforeAutospacing="1" w:after="100" w:afterAutospacing="1" w:line="240" w:lineRule="auto"/>
        <w:ind w:left="0" w:hanging="11"/>
      </w:pPr>
      <w:r w:rsidRPr="006832BC">
        <w:t xml:space="preserve">Копирование элементов и настроек графика (календари, фильтры, поля, представления и </w:t>
      </w:r>
      <w:proofErr w:type="gramStart"/>
      <w:r w:rsidRPr="006832BC">
        <w:t>при</w:t>
      </w:r>
      <w:proofErr w:type="gramEnd"/>
      <w:r w:rsidRPr="006832BC">
        <w:t xml:space="preserve">) </w:t>
      </w:r>
      <w:proofErr w:type="gramStart"/>
      <w:r w:rsidRPr="006832BC">
        <w:t>между</w:t>
      </w:r>
      <w:proofErr w:type="gramEnd"/>
      <w:r w:rsidRPr="006832BC">
        <w:t xml:space="preserve"> различными файлами (функция «организатор»).</w:t>
      </w:r>
    </w:p>
    <w:p w:rsidR="006832BC" w:rsidRPr="006832BC" w:rsidRDefault="006832BC" w:rsidP="006832BC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before="100" w:beforeAutospacing="1" w:after="0" w:line="240" w:lineRule="auto"/>
        <w:ind w:left="-567" w:hanging="11"/>
        <w:jc w:val="both"/>
      </w:pPr>
      <w:r w:rsidRPr="006832BC">
        <w:rPr>
          <w:b/>
        </w:rPr>
        <w:t xml:space="preserve">Практические кейсы по формированию представлений в MS </w:t>
      </w:r>
      <w:proofErr w:type="spellStart"/>
      <w:r w:rsidRPr="006832BC">
        <w:rPr>
          <w:b/>
        </w:rPr>
        <w:t>Project</w:t>
      </w:r>
      <w:proofErr w:type="spellEnd"/>
      <w:r w:rsidRPr="006832BC">
        <w:rPr>
          <w:b/>
        </w:rPr>
        <w:t> </w:t>
      </w:r>
    </w:p>
    <w:p w:rsidR="006832BC" w:rsidRPr="006832BC" w:rsidRDefault="006832BC" w:rsidP="006832BC">
      <w:pPr>
        <w:shd w:val="clear" w:color="auto" w:fill="FFFFFF"/>
        <w:spacing w:after="100" w:afterAutospacing="1" w:line="240" w:lineRule="auto"/>
        <w:ind w:left="-567"/>
        <w:jc w:val="both"/>
      </w:pPr>
      <w:r w:rsidRPr="006832BC">
        <w:t xml:space="preserve">Формирование представления по статьям затрат (для формирования бюджета проекта в MS </w:t>
      </w:r>
      <w:proofErr w:type="spellStart"/>
      <w:r w:rsidRPr="006832BC">
        <w:t>Project</w:t>
      </w:r>
      <w:proofErr w:type="spellEnd"/>
      <w:r w:rsidRPr="006832BC">
        <w:t xml:space="preserve">), формирование представления </w:t>
      </w:r>
      <w:proofErr w:type="gramStart"/>
      <w:r w:rsidRPr="006832BC">
        <w:t>по</w:t>
      </w:r>
      <w:proofErr w:type="gramEnd"/>
      <w:r w:rsidRPr="006832BC">
        <w:t xml:space="preserve"> ответственным.</w:t>
      </w:r>
    </w:p>
    <w:p w:rsidR="00E4599E" w:rsidRPr="005A4FB7" w:rsidRDefault="00E4599E" w:rsidP="00F25FF0">
      <w:pPr>
        <w:pStyle w:val="3"/>
        <w:shd w:val="clear" w:color="auto" w:fill="FFFFFF"/>
        <w:spacing w:before="300" w:after="150"/>
        <w:ind w:left="-567" w:firstLine="0"/>
        <w:rPr>
          <w:rFonts w:ascii="Tahoma" w:hAnsi="Tahoma" w:cs="Tahoma"/>
          <w:color w:val="B13728"/>
          <w:sz w:val="22"/>
          <w:lang w:val="en-US"/>
        </w:rPr>
      </w:pPr>
      <w:r w:rsidRPr="000C045E">
        <w:rPr>
          <w:color w:val="auto"/>
        </w:rPr>
        <w:t xml:space="preserve">2. </w:t>
      </w:r>
      <w:r w:rsidR="00837C08">
        <w:rPr>
          <w:color w:val="auto"/>
        </w:rPr>
        <w:t>МОНИТОРИНГ ПРОЕКТОВ</w:t>
      </w:r>
    </w:p>
    <w:p w:rsidR="006832BC" w:rsidRPr="006832BC" w:rsidRDefault="006832BC" w:rsidP="006832BC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  <w:rPr>
          <w:b/>
        </w:rPr>
      </w:pPr>
      <w:r w:rsidRPr="006832BC">
        <w:rPr>
          <w:b/>
        </w:rPr>
        <w:t>Обновление календарно-сетевой модели на текущую дату </w:t>
      </w:r>
    </w:p>
    <w:p w:rsidR="006832BC" w:rsidRPr="006832BC" w:rsidRDefault="006832BC" w:rsidP="006832BC">
      <w:pPr>
        <w:shd w:val="clear" w:color="auto" w:fill="FFFFFF"/>
        <w:spacing w:after="0" w:line="240" w:lineRule="auto"/>
        <w:ind w:left="-567"/>
        <w:jc w:val="both"/>
      </w:pPr>
      <w:r w:rsidRPr="006832BC">
        <w:t xml:space="preserve">Описание процесса внесения фактических данных по работам, расчет % завершения по задачам в MS </w:t>
      </w:r>
      <w:proofErr w:type="spellStart"/>
      <w:r w:rsidRPr="006832BC">
        <w:t>Project</w:t>
      </w:r>
      <w:proofErr w:type="spellEnd"/>
      <w:r w:rsidRPr="006832BC">
        <w:t>, внесение фактических дат начала и окончания задач, внесение данных о прерывании задач, обновление графика на текущую дату, анализ отклонений от базового плана и прогнозирование сроков по проекту, исходя из текущей фактической ситуации</w:t>
      </w:r>
    </w:p>
    <w:p w:rsidR="006832BC" w:rsidRPr="006832BC" w:rsidRDefault="006832BC" w:rsidP="006832BC">
      <w:pPr>
        <w:numPr>
          <w:ilvl w:val="0"/>
          <w:numId w:val="21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  <w:rPr>
          <w:b/>
        </w:rPr>
      </w:pPr>
      <w:r w:rsidRPr="006832BC">
        <w:rPr>
          <w:b/>
        </w:rPr>
        <w:t>Анализ хода реализации проекта на основании календарно-сетевой модели</w:t>
      </w:r>
    </w:p>
    <w:p w:rsidR="00525065" w:rsidRDefault="006832BC" w:rsidP="00525065">
      <w:pPr>
        <w:shd w:val="clear" w:color="auto" w:fill="FFFFFF"/>
        <w:spacing w:after="100" w:afterAutospacing="1" w:line="240" w:lineRule="auto"/>
        <w:ind w:left="-567"/>
        <w:jc w:val="both"/>
      </w:pPr>
      <w:r w:rsidRPr="006832BC">
        <w:t>Анализ отклонений от базового плана и прогнозирование сроков по проекту, исходя из текущей фактической</w:t>
      </w:r>
      <w:r w:rsidRPr="006832B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r w:rsidRPr="006832BC">
        <w:t>ситуации, линия хода выполнения проекта</w:t>
      </w:r>
    </w:p>
    <w:p w:rsidR="00525065" w:rsidRDefault="00E4599E" w:rsidP="00525065">
      <w:pPr>
        <w:shd w:val="clear" w:color="auto" w:fill="FFFFFF"/>
        <w:spacing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25065">
        <w:rPr>
          <w:rFonts w:ascii="Times New Roman" w:eastAsia="Times New Roman" w:hAnsi="Times New Roman" w:cs="Times New Roman"/>
          <w:color w:val="auto"/>
          <w:sz w:val="32"/>
        </w:rPr>
        <w:t>3</w:t>
      </w:r>
      <w:r w:rsidRPr="000C045E">
        <w:rPr>
          <w:color w:val="auto"/>
        </w:rPr>
        <w:t xml:space="preserve">. </w:t>
      </w:r>
      <w:r w:rsidR="00837C08" w:rsidRPr="00525065">
        <w:rPr>
          <w:rFonts w:ascii="Times New Roman" w:eastAsia="Times New Roman" w:hAnsi="Times New Roman" w:cs="Times New Roman"/>
          <w:color w:val="auto"/>
          <w:sz w:val="32"/>
        </w:rPr>
        <w:t>РАСШИРЕННЫЕ</w:t>
      </w:r>
      <w:r w:rsidR="00837C08">
        <w:rPr>
          <w:color w:val="auto"/>
        </w:rPr>
        <w:t xml:space="preserve"> </w:t>
      </w:r>
      <w:r w:rsidR="00837C08" w:rsidRPr="00525065">
        <w:rPr>
          <w:rFonts w:ascii="Times New Roman" w:eastAsia="Times New Roman" w:hAnsi="Times New Roman" w:cs="Times New Roman"/>
          <w:color w:val="auto"/>
          <w:sz w:val="32"/>
        </w:rPr>
        <w:t>ВОЗМОЖНОСТИ</w:t>
      </w:r>
      <w:r w:rsidR="00837C08">
        <w:rPr>
          <w:color w:val="auto"/>
        </w:rPr>
        <w:t xml:space="preserve"> </w:t>
      </w:r>
      <w:r w:rsidR="00837C08" w:rsidRPr="00525065">
        <w:rPr>
          <w:rFonts w:ascii="Times New Roman" w:eastAsia="Times New Roman" w:hAnsi="Times New Roman" w:cs="Times New Roman"/>
          <w:color w:val="auto"/>
          <w:sz w:val="32"/>
        </w:rPr>
        <w:t>КАЛЕНДАРНОГО</w:t>
      </w:r>
      <w:r w:rsidR="00837C08">
        <w:rPr>
          <w:color w:val="auto"/>
        </w:rPr>
        <w:t xml:space="preserve"> </w:t>
      </w:r>
      <w:r w:rsidR="00837C08" w:rsidRPr="00525065">
        <w:rPr>
          <w:rFonts w:ascii="Times New Roman" w:eastAsia="Times New Roman" w:hAnsi="Times New Roman" w:cs="Times New Roman"/>
          <w:color w:val="auto"/>
          <w:sz w:val="32"/>
        </w:rPr>
        <w:t>ПЛАНИРОВАНИЯ</w:t>
      </w:r>
    </w:p>
    <w:p w:rsidR="00525065" w:rsidRDefault="006832BC" w:rsidP="00525065">
      <w:pPr>
        <w:shd w:val="clear" w:color="auto" w:fill="FFFFFF"/>
        <w:spacing w:after="100" w:afterAutospacing="1" w:line="240" w:lineRule="auto"/>
        <w:ind w:left="-567"/>
      </w:pPr>
      <w:r w:rsidRPr="006832BC">
        <w:t xml:space="preserve">Планирование от даты окончания проекта, настройка взаимосвязей задач, работа </w:t>
      </w:r>
      <w:proofErr w:type="gramStart"/>
      <w:r w:rsidRPr="006832BC">
        <w:t>с</w:t>
      </w:r>
      <w:proofErr w:type="gramEnd"/>
      <w:r w:rsidRPr="006832BC">
        <w:t xml:space="preserve"> </w:t>
      </w:r>
      <w:proofErr w:type="gramStart"/>
      <w:r w:rsidRPr="006832BC">
        <w:t>представлениям</w:t>
      </w:r>
      <w:proofErr w:type="gramEnd"/>
      <w:r w:rsidRPr="006832BC">
        <w:t xml:space="preserve"> временная шкала и сетевой график, повторяющаяся задача, неактивные задачи, работа в ручном режиме планирования задач, настройки отображения дат, объединение данных в файлами MS </w:t>
      </w:r>
      <w:proofErr w:type="spellStart"/>
      <w:r w:rsidRPr="006832BC">
        <w:t>Excel</w:t>
      </w:r>
      <w:proofErr w:type="spellEnd"/>
      <w:r w:rsidRPr="006832BC">
        <w:t>, гиперссылки на документы, расчет показателей освоенного объема в MS Project.</w:t>
      </w:r>
    </w:p>
    <w:p w:rsidR="00525065" w:rsidRDefault="00E4599E" w:rsidP="00525065">
      <w:pPr>
        <w:shd w:val="clear" w:color="auto" w:fill="FFFFFF"/>
        <w:spacing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 w:rsidRPr="00525065">
        <w:rPr>
          <w:rFonts w:ascii="Times New Roman" w:eastAsia="Times New Roman" w:hAnsi="Times New Roman" w:cs="Times New Roman"/>
          <w:color w:val="auto"/>
          <w:sz w:val="32"/>
        </w:rPr>
        <w:t>4.</w:t>
      </w:r>
      <w:r w:rsidRPr="00762BE2">
        <w:rPr>
          <w:color w:val="auto"/>
        </w:rPr>
        <w:t xml:space="preserve"> </w:t>
      </w:r>
      <w:r w:rsidR="00837C08" w:rsidRPr="00525065">
        <w:rPr>
          <w:rFonts w:ascii="Times New Roman" w:eastAsia="Times New Roman" w:hAnsi="Times New Roman" w:cs="Times New Roman"/>
          <w:color w:val="auto"/>
          <w:sz w:val="32"/>
        </w:rPr>
        <w:t>РАСШИРЕННЫЕ ВОЗМОЖНОСТИ РЕСУРСНОГО ПЛАНИРОВАНИЯ</w:t>
      </w:r>
    </w:p>
    <w:p w:rsidR="006832BC" w:rsidRPr="006832BC" w:rsidRDefault="006832BC" w:rsidP="00525065">
      <w:pPr>
        <w:shd w:val="clear" w:color="auto" w:fill="FFFFFF"/>
        <w:spacing w:after="100" w:afterAutospacing="1" w:line="240" w:lineRule="auto"/>
        <w:ind w:left="-567"/>
      </w:pPr>
      <w:r w:rsidRPr="006832BC">
        <w:t xml:space="preserve">Типы задач в MS </w:t>
      </w:r>
      <w:proofErr w:type="spellStart"/>
      <w:r w:rsidRPr="006832BC">
        <w:t>Project</w:t>
      </w:r>
      <w:proofErr w:type="spellEnd"/>
      <w:r w:rsidRPr="006832BC">
        <w:t xml:space="preserve"> (фиксированная длительность, фиксированный объем ресурсов, фиксированные трудозатраты), внесение фактических данных по трудозатратам ресурсов, моделирование физических объемов работ с помощью назначения ресурсов, календари задач и ресурсов, свойство «фиксированный объем работ».</w:t>
      </w:r>
    </w:p>
    <w:p w:rsidR="00E4599E" w:rsidRPr="007622EB" w:rsidRDefault="00E4599E" w:rsidP="00276EFD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 w:rsidRPr="00762BE2">
        <w:rPr>
          <w:color w:val="auto"/>
        </w:rPr>
        <w:t xml:space="preserve">5. </w:t>
      </w:r>
      <w:r w:rsidR="00837C08">
        <w:rPr>
          <w:color w:val="auto"/>
        </w:rPr>
        <w:t>ОФОРМЛЕНИЕ ДАННЫХ И ФОРМИРОВАНИЕ ОТЧЕТНОСТИ</w:t>
      </w:r>
    </w:p>
    <w:p w:rsidR="00525065" w:rsidRPr="00525065" w:rsidRDefault="006832BC" w:rsidP="00525065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6832BC">
        <w:rPr>
          <w:b/>
        </w:rPr>
        <w:t>Оформление данных календарно-сетевого графика</w:t>
      </w:r>
    </w:p>
    <w:p w:rsidR="006832BC" w:rsidRPr="006832BC" w:rsidRDefault="006832BC" w:rsidP="00525065">
      <w:pPr>
        <w:shd w:val="clear" w:color="auto" w:fill="FFFFFF"/>
        <w:spacing w:after="0" w:line="240" w:lineRule="auto"/>
        <w:ind w:left="-567"/>
        <w:jc w:val="both"/>
      </w:pPr>
      <w:r w:rsidRPr="006832BC">
        <w:lastRenderedPageBreak/>
        <w:t>Настройка и масштабирование временной шкалы, настройка полей задач, настройка заголовков столбцов,</w:t>
      </w:r>
      <w:r w:rsidRPr="006832BC">
        <w:rPr>
          <w:rFonts w:ascii="Tahoma" w:eastAsia="Times New Roman" w:hAnsi="Tahoma" w:cs="Tahoma"/>
          <w:color w:val="404040"/>
          <w:sz w:val="18"/>
          <w:szCs w:val="18"/>
        </w:rPr>
        <w:t xml:space="preserve"> </w:t>
      </w:r>
      <w:r w:rsidRPr="006832BC">
        <w:t xml:space="preserve">настройка отрезков диаграммы </w:t>
      </w:r>
      <w:proofErr w:type="spellStart"/>
      <w:r w:rsidRPr="006832BC">
        <w:t>Ганта</w:t>
      </w:r>
      <w:proofErr w:type="spellEnd"/>
      <w:r w:rsidRPr="006832BC">
        <w:t xml:space="preserve">, вывод данных по задачам на отрезки диаграммы </w:t>
      </w:r>
      <w:proofErr w:type="spellStart"/>
      <w:r w:rsidRPr="006832BC">
        <w:t>ганта</w:t>
      </w:r>
      <w:proofErr w:type="spellEnd"/>
      <w:r w:rsidRPr="006832BC">
        <w:t>, оформление данных на печать (колонтитулы, масштабирование, настройка легенды).</w:t>
      </w:r>
    </w:p>
    <w:p w:rsidR="00525065" w:rsidRPr="00525065" w:rsidRDefault="006832BC" w:rsidP="00525065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</w:pPr>
      <w:r w:rsidRPr="006832BC">
        <w:rPr>
          <w:b/>
        </w:rPr>
        <w:t xml:space="preserve">Обзор возможностей MS </w:t>
      </w:r>
      <w:proofErr w:type="spellStart"/>
      <w:r w:rsidRPr="006832BC">
        <w:rPr>
          <w:b/>
        </w:rPr>
        <w:t>Project</w:t>
      </w:r>
      <w:proofErr w:type="spellEnd"/>
      <w:r w:rsidRPr="006832BC">
        <w:rPr>
          <w:b/>
        </w:rPr>
        <w:t xml:space="preserve"> по формированию отчетности </w:t>
      </w:r>
    </w:p>
    <w:p w:rsidR="006832BC" w:rsidRPr="006832BC" w:rsidRDefault="006832BC" w:rsidP="00525065">
      <w:pPr>
        <w:shd w:val="clear" w:color="auto" w:fill="FFFFFF"/>
        <w:spacing w:after="100" w:afterAutospacing="1" w:line="240" w:lineRule="auto"/>
        <w:ind w:left="-567"/>
        <w:jc w:val="both"/>
      </w:pPr>
      <w:r w:rsidRPr="006832BC">
        <w:t xml:space="preserve">Встроенные отчеты в MS </w:t>
      </w:r>
      <w:proofErr w:type="spellStart"/>
      <w:r w:rsidRPr="006832BC">
        <w:t>Project</w:t>
      </w:r>
      <w:proofErr w:type="spellEnd"/>
      <w:r w:rsidRPr="006832BC">
        <w:t xml:space="preserve"> и их оформление, формирование отчетов в MS </w:t>
      </w:r>
      <w:proofErr w:type="spellStart"/>
      <w:r w:rsidRPr="006832BC">
        <w:t>Excel</w:t>
      </w:r>
      <w:proofErr w:type="spellEnd"/>
      <w:r w:rsidRPr="006832BC">
        <w:t xml:space="preserve"> и MS </w:t>
      </w:r>
      <w:proofErr w:type="spellStart"/>
      <w:r w:rsidRPr="006832BC">
        <w:t>Visio</w:t>
      </w:r>
      <w:proofErr w:type="spellEnd"/>
      <w:r w:rsidRPr="006832BC">
        <w:t xml:space="preserve"> на основании данных MS </w:t>
      </w:r>
      <w:proofErr w:type="spellStart"/>
      <w:r w:rsidRPr="006832BC">
        <w:t>Project</w:t>
      </w:r>
      <w:proofErr w:type="spellEnd"/>
      <w:r w:rsidRPr="006832BC">
        <w:t>, формирование отчетности с помощью настроенных представлений.</w:t>
      </w:r>
    </w:p>
    <w:p w:rsidR="00837C08" w:rsidRDefault="00837C08" w:rsidP="00837C08">
      <w:pPr>
        <w:pStyle w:val="3"/>
        <w:shd w:val="clear" w:color="auto" w:fill="FFFFFF"/>
        <w:spacing w:before="300" w:after="150"/>
        <w:ind w:left="-567" w:firstLine="0"/>
        <w:jc w:val="both"/>
        <w:rPr>
          <w:color w:val="auto"/>
        </w:rPr>
      </w:pPr>
      <w:r>
        <w:rPr>
          <w:color w:val="auto"/>
        </w:rPr>
        <w:t>6. ПЛАНИРОВАНИЕ ПРОГРАММ И ПОРТФЕЛЕЙ ПРОЕКТОВ</w:t>
      </w:r>
    </w:p>
    <w:p w:rsidR="00525065" w:rsidRPr="00525065" w:rsidRDefault="00525065" w:rsidP="00525065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  <w:rPr>
          <w:b/>
        </w:rPr>
      </w:pPr>
      <w:r w:rsidRPr="00525065">
        <w:rPr>
          <w:b/>
        </w:rPr>
        <w:t>Консолидация проектов</w:t>
      </w:r>
    </w:p>
    <w:p w:rsidR="00525065" w:rsidRPr="00525065" w:rsidRDefault="00525065" w:rsidP="00525065">
      <w:pPr>
        <w:shd w:val="clear" w:color="auto" w:fill="FFFFFF"/>
        <w:spacing w:after="0" w:line="240" w:lineRule="auto"/>
        <w:ind w:left="-567"/>
        <w:jc w:val="both"/>
      </w:pPr>
      <w:r w:rsidRPr="00525065">
        <w:t xml:space="preserve">Создание </w:t>
      </w:r>
      <w:proofErr w:type="spellStart"/>
      <w:r w:rsidRPr="00525065">
        <w:t>мультипроекта</w:t>
      </w:r>
      <w:proofErr w:type="spellEnd"/>
      <w:r w:rsidRPr="00525065">
        <w:t xml:space="preserve">, установка взаимосвязей между разными файлами MS </w:t>
      </w:r>
      <w:proofErr w:type="spellStart"/>
      <w:r w:rsidRPr="00525065">
        <w:t>Project</w:t>
      </w:r>
      <w:proofErr w:type="spellEnd"/>
      <w:r w:rsidRPr="00525065">
        <w:t xml:space="preserve">, многоуровневая консолидация, специфика расчета критического пути в </w:t>
      </w:r>
      <w:proofErr w:type="spellStart"/>
      <w:r w:rsidRPr="00525065">
        <w:t>мультипроекте</w:t>
      </w:r>
      <w:proofErr w:type="spellEnd"/>
      <w:r w:rsidRPr="00525065">
        <w:t>.</w:t>
      </w:r>
    </w:p>
    <w:p w:rsidR="00525065" w:rsidRPr="00525065" w:rsidRDefault="00525065" w:rsidP="00525065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  <w:rPr>
          <w:b/>
        </w:rPr>
      </w:pPr>
      <w:r w:rsidRPr="00525065">
        <w:rPr>
          <w:b/>
        </w:rPr>
        <w:t>Пул ресурсов</w:t>
      </w:r>
    </w:p>
    <w:p w:rsidR="00525065" w:rsidRPr="00525065" w:rsidRDefault="00525065" w:rsidP="00525065">
      <w:pPr>
        <w:shd w:val="clear" w:color="auto" w:fill="FFFFFF"/>
        <w:spacing w:after="0" w:line="240" w:lineRule="auto"/>
        <w:ind w:left="-567"/>
        <w:jc w:val="both"/>
      </w:pPr>
      <w:r w:rsidRPr="00525065">
        <w:t>Создание пула ресурсов, назначение ресурсов в несколько проектов одновременно, расчет потребности в ресурсах по программе и портфелю проектов</w:t>
      </w:r>
    </w:p>
    <w:p w:rsidR="00525065" w:rsidRPr="00525065" w:rsidRDefault="00525065" w:rsidP="00525065">
      <w:pPr>
        <w:numPr>
          <w:ilvl w:val="0"/>
          <w:numId w:val="38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567" w:hanging="11"/>
        <w:jc w:val="both"/>
        <w:rPr>
          <w:b/>
        </w:rPr>
      </w:pPr>
      <w:proofErr w:type="spellStart"/>
      <w:r w:rsidRPr="00525065">
        <w:rPr>
          <w:b/>
        </w:rPr>
        <w:t>Microsoft</w:t>
      </w:r>
      <w:proofErr w:type="spellEnd"/>
      <w:r w:rsidRPr="00525065">
        <w:rPr>
          <w:b/>
        </w:rPr>
        <w:t xml:space="preserve"> </w:t>
      </w:r>
      <w:proofErr w:type="spellStart"/>
      <w:r w:rsidRPr="00525065">
        <w:rPr>
          <w:b/>
        </w:rPr>
        <w:t>Project</w:t>
      </w:r>
      <w:proofErr w:type="spellEnd"/>
      <w:r w:rsidRPr="00525065">
        <w:rPr>
          <w:b/>
        </w:rPr>
        <w:t xml:space="preserve"> </w:t>
      </w:r>
      <w:proofErr w:type="spellStart"/>
      <w:r w:rsidRPr="00525065">
        <w:rPr>
          <w:b/>
        </w:rPr>
        <w:t>Server</w:t>
      </w:r>
      <w:proofErr w:type="spellEnd"/>
      <w:r w:rsidRPr="00525065">
        <w:rPr>
          <w:b/>
        </w:rPr>
        <w:t xml:space="preserve"> . Корпоративный режим, публикация и простейшая отчетность</w:t>
      </w:r>
    </w:p>
    <w:p w:rsidR="002F2093" w:rsidRPr="00E4599E" w:rsidRDefault="00525065" w:rsidP="00525065">
      <w:pPr>
        <w:shd w:val="clear" w:color="auto" w:fill="FFFFFF"/>
        <w:spacing w:after="0" w:line="240" w:lineRule="auto"/>
        <w:ind w:left="-567"/>
        <w:jc w:val="both"/>
      </w:pPr>
      <w:r w:rsidRPr="00525065">
        <w:t xml:space="preserve">Настройка </w:t>
      </w:r>
      <w:proofErr w:type="spellStart"/>
      <w:r w:rsidRPr="00525065">
        <w:t>Project</w:t>
      </w:r>
      <w:proofErr w:type="spellEnd"/>
      <w:r w:rsidRPr="00525065">
        <w:t xml:space="preserve"> на подключение к </w:t>
      </w:r>
      <w:proofErr w:type="spellStart"/>
      <w:r w:rsidRPr="00525065">
        <w:t>Project</w:t>
      </w:r>
      <w:proofErr w:type="spellEnd"/>
      <w:r w:rsidRPr="00525065">
        <w:t xml:space="preserve"> </w:t>
      </w:r>
      <w:proofErr w:type="spellStart"/>
      <w:r w:rsidRPr="00525065">
        <w:t>server</w:t>
      </w:r>
      <w:proofErr w:type="spellEnd"/>
      <w:r w:rsidRPr="00525065">
        <w:t>. Сохранение и публикация проекта. Отчетность по задачам. Просмотр основных представлений PWA.</w:t>
      </w:r>
    </w:p>
    <w:sectPr w:rsidR="002F2093" w:rsidRPr="00E4599E" w:rsidSect="00F25FF0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D1C" w:rsidRDefault="00A65D1C">
      <w:pPr>
        <w:spacing w:after="0" w:line="240" w:lineRule="auto"/>
      </w:pPr>
      <w:r>
        <w:separator/>
      </w:r>
    </w:p>
  </w:endnote>
  <w:endnote w:type="continuationSeparator" w:id="0">
    <w:p w:rsidR="00A65D1C" w:rsidRDefault="00A6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DD1753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DD1753">
      <w:fldChar w:fldCharType="begin"/>
    </w:r>
    <w:r w:rsidR="00E82323">
      <w:instrText xml:space="preserve"> PAGE   \* MERGEFORMAT </w:instrText>
    </w:r>
    <w:r w:rsidRPr="00DD1753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DD1753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DD1753">
      <w:fldChar w:fldCharType="begin"/>
    </w:r>
    <w:r w:rsidR="00E82323">
      <w:instrText xml:space="preserve"> PAGE   \* MERGEFORMAT </w:instrText>
    </w:r>
    <w:r w:rsidRPr="00DD1753">
      <w:fldChar w:fldCharType="separate"/>
    </w:r>
    <w:r w:rsidR="00525065" w:rsidRPr="00525065">
      <w:rPr>
        <w:rFonts w:ascii="Century Gothic" w:eastAsia="Century Gothic" w:hAnsi="Century Gothic" w:cs="Century Gothic"/>
        <w:b/>
        <w:noProof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D1C" w:rsidRDefault="00A65D1C">
      <w:pPr>
        <w:spacing w:after="0"/>
        <w:ind w:left="14"/>
      </w:pPr>
      <w:r>
        <w:separator/>
      </w:r>
    </w:p>
  </w:footnote>
  <w:footnote w:type="continuationSeparator" w:id="0">
    <w:p w:rsidR="00A65D1C" w:rsidRDefault="00A65D1C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39"/>
    <w:multiLevelType w:val="multilevel"/>
    <w:tmpl w:val="89C2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7FD"/>
    <w:multiLevelType w:val="multilevel"/>
    <w:tmpl w:val="3D9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0313F"/>
    <w:multiLevelType w:val="multilevel"/>
    <w:tmpl w:val="E56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B1EDE"/>
    <w:multiLevelType w:val="multilevel"/>
    <w:tmpl w:val="B530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F3E07"/>
    <w:multiLevelType w:val="multilevel"/>
    <w:tmpl w:val="8964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1E7088"/>
    <w:multiLevelType w:val="multilevel"/>
    <w:tmpl w:val="A11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6A242B"/>
    <w:multiLevelType w:val="multilevel"/>
    <w:tmpl w:val="873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D030DA6"/>
    <w:multiLevelType w:val="multilevel"/>
    <w:tmpl w:val="8E1A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261B7"/>
    <w:multiLevelType w:val="multilevel"/>
    <w:tmpl w:val="DB5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167512"/>
    <w:multiLevelType w:val="multilevel"/>
    <w:tmpl w:val="1AD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35A6B"/>
    <w:multiLevelType w:val="multilevel"/>
    <w:tmpl w:val="F4B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2762EC9"/>
    <w:multiLevelType w:val="multilevel"/>
    <w:tmpl w:val="1C54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260AEB"/>
    <w:multiLevelType w:val="multilevel"/>
    <w:tmpl w:val="07B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1A55CF"/>
    <w:multiLevelType w:val="multilevel"/>
    <w:tmpl w:val="762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D8650D"/>
    <w:multiLevelType w:val="multilevel"/>
    <w:tmpl w:val="FD2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B5905DC"/>
    <w:multiLevelType w:val="multilevel"/>
    <w:tmpl w:val="0B56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526999"/>
    <w:multiLevelType w:val="multilevel"/>
    <w:tmpl w:val="AE5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654E3A"/>
    <w:multiLevelType w:val="multilevel"/>
    <w:tmpl w:val="ACD8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6"/>
  </w:num>
  <w:num w:numId="3">
    <w:abstractNumId w:val="21"/>
  </w:num>
  <w:num w:numId="4">
    <w:abstractNumId w:val="17"/>
  </w:num>
  <w:num w:numId="5">
    <w:abstractNumId w:val="16"/>
  </w:num>
  <w:num w:numId="6">
    <w:abstractNumId w:val="18"/>
  </w:num>
  <w:num w:numId="7">
    <w:abstractNumId w:val="37"/>
  </w:num>
  <w:num w:numId="8">
    <w:abstractNumId w:val="38"/>
  </w:num>
  <w:num w:numId="9">
    <w:abstractNumId w:val="27"/>
  </w:num>
  <w:num w:numId="10">
    <w:abstractNumId w:val="5"/>
  </w:num>
  <w:num w:numId="11">
    <w:abstractNumId w:val="33"/>
  </w:num>
  <w:num w:numId="12">
    <w:abstractNumId w:val="7"/>
  </w:num>
  <w:num w:numId="13">
    <w:abstractNumId w:val="25"/>
  </w:num>
  <w:num w:numId="14">
    <w:abstractNumId w:val="23"/>
  </w:num>
  <w:num w:numId="15">
    <w:abstractNumId w:val="8"/>
  </w:num>
  <w:num w:numId="16">
    <w:abstractNumId w:val="30"/>
  </w:num>
  <w:num w:numId="17">
    <w:abstractNumId w:val="12"/>
  </w:num>
  <w:num w:numId="18">
    <w:abstractNumId w:val="22"/>
  </w:num>
  <w:num w:numId="19">
    <w:abstractNumId w:val="24"/>
  </w:num>
  <w:num w:numId="20">
    <w:abstractNumId w:val="10"/>
  </w:num>
  <w:num w:numId="21">
    <w:abstractNumId w:val="15"/>
  </w:num>
  <w:num w:numId="22">
    <w:abstractNumId w:val="20"/>
  </w:num>
  <w:num w:numId="23">
    <w:abstractNumId w:val="3"/>
  </w:num>
  <w:num w:numId="24">
    <w:abstractNumId w:val="31"/>
  </w:num>
  <w:num w:numId="25">
    <w:abstractNumId w:val="11"/>
  </w:num>
  <w:num w:numId="26">
    <w:abstractNumId w:val="0"/>
  </w:num>
  <w:num w:numId="27">
    <w:abstractNumId w:val="36"/>
  </w:num>
  <w:num w:numId="28">
    <w:abstractNumId w:val="13"/>
  </w:num>
  <w:num w:numId="29">
    <w:abstractNumId w:val="2"/>
  </w:num>
  <w:num w:numId="30">
    <w:abstractNumId w:val="29"/>
  </w:num>
  <w:num w:numId="31">
    <w:abstractNumId w:val="26"/>
  </w:num>
  <w:num w:numId="32">
    <w:abstractNumId w:val="34"/>
  </w:num>
  <w:num w:numId="33">
    <w:abstractNumId w:val="9"/>
  </w:num>
  <w:num w:numId="34">
    <w:abstractNumId w:val="14"/>
  </w:num>
  <w:num w:numId="35">
    <w:abstractNumId w:val="1"/>
  </w:num>
  <w:num w:numId="36">
    <w:abstractNumId w:val="19"/>
  </w:num>
  <w:num w:numId="37">
    <w:abstractNumId w:val="35"/>
  </w:num>
  <w:num w:numId="38">
    <w:abstractNumId w:val="28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6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2F2093"/>
    <w:rsid w:val="000E0B4D"/>
    <w:rsid w:val="00181BC2"/>
    <w:rsid w:val="001B23E7"/>
    <w:rsid w:val="00252B99"/>
    <w:rsid w:val="00276EFD"/>
    <w:rsid w:val="002F2093"/>
    <w:rsid w:val="00306205"/>
    <w:rsid w:val="00315E45"/>
    <w:rsid w:val="00473BAB"/>
    <w:rsid w:val="0049388F"/>
    <w:rsid w:val="004B3E5F"/>
    <w:rsid w:val="00525065"/>
    <w:rsid w:val="005E7AF5"/>
    <w:rsid w:val="006832BC"/>
    <w:rsid w:val="006D42C7"/>
    <w:rsid w:val="00731625"/>
    <w:rsid w:val="007622EB"/>
    <w:rsid w:val="007A5E0A"/>
    <w:rsid w:val="00837C08"/>
    <w:rsid w:val="00886CA1"/>
    <w:rsid w:val="008C0D12"/>
    <w:rsid w:val="00A65D1C"/>
    <w:rsid w:val="00AC1C68"/>
    <w:rsid w:val="00B828F4"/>
    <w:rsid w:val="00BE0ECE"/>
    <w:rsid w:val="00CB6669"/>
    <w:rsid w:val="00CC4DF0"/>
    <w:rsid w:val="00D11312"/>
    <w:rsid w:val="00D4172C"/>
    <w:rsid w:val="00DD1753"/>
    <w:rsid w:val="00DD3E7F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EEE6-4BF2-4688-9B49-A5AE3F18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Юрист</cp:lastModifiedBy>
  <cp:revision>3</cp:revision>
  <dcterms:created xsi:type="dcterms:W3CDTF">2019-05-25T09:59:00Z</dcterms:created>
  <dcterms:modified xsi:type="dcterms:W3CDTF">2019-05-25T10:11:00Z</dcterms:modified>
</cp:coreProperties>
</file>