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48C76A80" w:rsidR="00B677FF" w:rsidRPr="002C3D75" w:rsidRDefault="00151536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151536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Выбор подхода к разработке и дизайн жизненного цикла проекта</w:t>
      </w:r>
      <w:r w:rsidR="00C21C50" w:rsidRPr="00C21C50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на 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базе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PMBOK®7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(2021)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49CA1235" w:rsidR="00C36582" w:rsidRPr="00C36582" w:rsidRDefault="00C36582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Руководители проектов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5D70BE" w:rsidRPr="00C36582">
        <w:rPr>
          <w:rFonts w:ascii="Tahoma" w:hAnsi="Tahoma" w:cs="Tahoma"/>
          <w:sz w:val="22"/>
          <w:szCs w:val="22"/>
        </w:rPr>
        <w:t>и проектные специалисты</w:t>
      </w:r>
      <w:r w:rsidRPr="00C36582">
        <w:rPr>
          <w:rFonts w:ascii="Tahoma" w:hAnsi="Tahoma" w:cs="Tahoma"/>
          <w:sz w:val="22"/>
          <w:szCs w:val="22"/>
        </w:rPr>
        <w:t xml:space="preserve">, </w:t>
      </w:r>
      <w:r w:rsidR="005D70BE">
        <w:rPr>
          <w:rFonts w:ascii="Tahoma" w:hAnsi="Tahoma" w:cs="Tahoma"/>
          <w:sz w:val="22"/>
          <w:szCs w:val="22"/>
        </w:rPr>
        <w:t xml:space="preserve">желающие изучить и научиться применять на практике эффективные инструменты </w:t>
      </w:r>
      <w:r w:rsidR="0055484E">
        <w:rPr>
          <w:rFonts w:ascii="Tahoma" w:hAnsi="Tahoma" w:cs="Tahoma"/>
          <w:sz w:val="22"/>
          <w:szCs w:val="22"/>
        </w:rPr>
        <w:t>в</w:t>
      </w:r>
      <w:r w:rsidR="00C21C50" w:rsidRPr="00C21C50">
        <w:rPr>
          <w:rFonts w:ascii="Tahoma" w:hAnsi="Tahoma" w:cs="Tahoma"/>
          <w:sz w:val="22"/>
          <w:szCs w:val="22"/>
        </w:rPr>
        <w:t>ыбор</w:t>
      </w:r>
      <w:r w:rsidR="0055484E">
        <w:rPr>
          <w:rFonts w:ascii="Tahoma" w:hAnsi="Tahoma" w:cs="Tahoma"/>
          <w:sz w:val="22"/>
          <w:szCs w:val="22"/>
        </w:rPr>
        <w:t>а</w:t>
      </w:r>
      <w:r w:rsidR="00C21C50" w:rsidRPr="00C21C50">
        <w:rPr>
          <w:rFonts w:ascii="Tahoma" w:hAnsi="Tahoma" w:cs="Tahoma"/>
          <w:sz w:val="22"/>
          <w:szCs w:val="22"/>
        </w:rPr>
        <w:t xml:space="preserve"> подход</w:t>
      </w:r>
      <w:r w:rsidR="0055484E">
        <w:rPr>
          <w:rFonts w:ascii="Tahoma" w:hAnsi="Tahoma" w:cs="Tahoma"/>
          <w:sz w:val="22"/>
          <w:szCs w:val="22"/>
        </w:rPr>
        <w:t>ов</w:t>
      </w:r>
      <w:r w:rsidR="00C21C50" w:rsidRPr="00C21C50">
        <w:rPr>
          <w:rFonts w:ascii="Tahoma" w:hAnsi="Tahoma" w:cs="Tahoma"/>
          <w:sz w:val="22"/>
          <w:szCs w:val="22"/>
        </w:rPr>
        <w:t xml:space="preserve"> к разработке </w:t>
      </w:r>
      <w:r w:rsidR="0055484E" w:rsidRPr="0055484E">
        <w:rPr>
          <w:rFonts w:ascii="Tahoma" w:hAnsi="Tahoma" w:cs="Tahoma"/>
          <w:sz w:val="22"/>
          <w:szCs w:val="22"/>
        </w:rPr>
        <w:t>или созданию продукт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>, услуг или результат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 xml:space="preserve"> проект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 xml:space="preserve"> и дизайна наиболее эффективн</w:t>
      </w:r>
      <w:r w:rsidR="0055484E">
        <w:rPr>
          <w:rFonts w:ascii="Tahoma" w:hAnsi="Tahoma" w:cs="Tahoma"/>
          <w:sz w:val="22"/>
          <w:szCs w:val="22"/>
        </w:rPr>
        <w:t>ых</w:t>
      </w:r>
      <w:r w:rsidR="0055484E" w:rsidRPr="0055484E">
        <w:rPr>
          <w:rFonts w:ascii="Tahoma" w:hAnsi="Tahoma" w:cs="Tahoma"/>
          <w:sz w:val="22"/>
          <w:szCs w:val="22"/>
        </w:rPr>
        <w:t xml:space="preserve"> жизненн</w:t>
      </w:r>
      <w:r w:rsidR="0055484E">
        <w:rPr>
          <w:rFonts w:ascii="Tahoma" w:hAnsi="Tahoma" w:cs="Tahoma"/>
          <w:sz w:val="22"/>
          <w:szCs w:val="22"/>
        </w:rPr>
        <w:t>ых</w:t>
      </w:r>
      <w:r w:rsidR="0055484E" w:rsidRPr="0055484E">
        <w:rPr>
          <w:rFonts w:ascii="Tahoma" w:hAnsi="Tahoma" w:cs="Tahoma"/>
          <w:sz w:val="22"/>
          <w:szCs w:val="22"/>
        </w:rPr>
        <w:t xml:space="preserve"> цикл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 xml:space="preserve"> проект</w:t>
      </w:r>
      <w:r w:rsidR="0055484E">
        <w:rPr>
          <w:rFonts w:ascii="Tahoma" w:hAnsi="Tahoma" w:cs="Tahoma"/>
          <w:sz w:val="22"/>
          <w:szCs w:val="22"/>
        </w:rPr>
        <w:t>ов</w:t>
      </w:r>
      <w:r w:rsidRPr="00C36582">
        <w:rPr>
          <w:rFonts w:ascii="Tahoma" w:hAnsi="Tahoma" w:cs="Tahoma"/>
          <w:sz w:val="22"/>
          <w:szCs w:val="22"/>
        </w:rPr>
        <w:t>.</w:t>
      </w:r>
    </w:p>
    <w:p w14:paraId="4A0AB63B" w14:textId="3ECA9C0D" w:rsidR="00B677FF" w:rsidRPr="006C44FA" w:rsidRDefault="00C36582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</w:t>
      </w:r>
      <w:r w:rsidR="005D70BE">
        <w:rPr>
          <w:rFonts w:ascii="Tahoma" w:hAnsi="Tahoma" w:cs="Tahoma"/>
          <w:sz w:val="22"/>
          <w:szCs w:val="22"/>
        </w:rPr>
        <w:t xml:space="preserve"> в </w:t>
      </w:r>
      <w:r w:rsidR="0055484E">
        <w:rPr>
          <w:rFonts w:ascii="Tahoma" w:hAnsi="Tahoma" w:cs="Tahoma"/>
          <w:sz w:val="22"/>
          <w:szCs w:val="22"/>
        </w:rPr>
        <w:t>области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55484E">
        <w:rPr>
          <w:rFonts w:ascii="Tahoma" w:hAnsi="Tahoma" w:cs="Tahoma"/>
          <w:sz w:val="22"/>
          <w:szCs w:val="22"/>
        </w:rPr>
        <w:t>в</w:t>
      </w:r>
      <w:r w:rsidR="0055484E" w:rsidRPr="00C21C50">
        <w:rPr>
          <w:rFonts w:ascii="Tahoma" w:hAnsi="Tahoma" w:cs="Tahoma"/>
          <w:sz w:val="22"/>
          <w:szCs w:val="22"/>
        </w:rPr>
        <w:t>ыбор</w:t>
      </w:r>
      <w:r w:rsidR="0055484E">
        <w:rPr>
          <w:rFonts w:ascii="Tahoma" w:hAnsi="Tahoma" w:cs="Tahoma"/>
          <w:sz w:val="22"/>
          <w:szCs w:val="22"/>
        </w:rPr>
        <w:t>а</w:t>
      </w:r>
      <w:r w:rsidR="0055484E" w:rsidRPr="00C21C50">
        <w:rPr>
          <w:rFonts w:ascii="Tahoma" w:hAnsi="Tahoma" w:cs="Tahoma"/>
          <w:sz w:val="22"/>
          <w:szCs w:val="22"/>
        </w:rPr>
        <w:t xml:space="preserve"> подход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C21C50">
        <w:rPr>
          <w:rFonts w:ascii="Tahoma" w:hAnsi="Tahoma" w:cs="Tahoma"/>
          <w:sz w:val="22"/>
          <w:szCs w:val="22"/>
        </w:rPr>
        <w:t xml:space="preserve"> к разработке </w:t>
      </w:r>
      <w:r w:rsidR="0055484E" w:rsidRPr="0055484E">
        <w:rPr>
          <w:rFonts w:ascii="Tahoma" w:hAnsi="Tahoma" w:cs="Tahoma"/>
          <w:sz w:val="22"/>
          <w:szCs w:val="22"/>
        </w:rPr>
        <w:t>или созданию продукт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>, услуг или результат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 xml:space="preserve"> проект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 xml:space="preserve"> и дизайна наиболее эффективн</w:t>
      </w:r>
      <w:r w:rsidR="0055484E">
        <w:rPr>
          <w:rFonts w:ascii="Tahoma" w:hAnsi="Tahoma" w:cs="Tahoma"/>
          <w:sz w:val="22"/>
          <w:szCs w:val="22"/>
        </w:rPr>
        <w:t>ых</w:t>
      </w:r>
      <w:r w:rsidR="0055484E" w:rsidRPr="0055484E">
        <w:rPr>
          <w:rFonts w:ascii="Tahoma" w:hAnsi="Tahoma" w:cs="Tahoma"/>
          <w:sz w:val="22"/>
          <w:szCs w:val="22"/>
        </w:rPr>
        <w:t xml:space="preserve"> жизненн</w:t>
      </w:r>
      <w:r w:rsidR="0055484E">
        <w:rPr>
          <w:rFonts w:ascii="Tahoma" w:hAnsi="Tahoma" w:cs="Tahoma"/>
          <w:sz w:val="22"/>
          <w:szCs w:val="22"/>
        </w:rPr>
        <w:t>ых</w:t>
      </w:r>
      <w:r w:rsidR="0055484E" w:rsidRPr="0055484E">
        <w:rPr>
          <w:rFonts w:ascii="Tahoma" w:hAnsi="Tahoma" w:cs="Tahoma"/>
          <w:sz w:val="22"/>
          <w:szCs w:val="22"/>
        </w:rPr>
        <w:t xml:space="preserve"> цикл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 xml:space="preserve"> проект</w:t>
      </w:r>
      <w:r w:rsidR="0055484E">
        <w:rPr>
          <w:rFonts w:ascii="Tahoma" w:hAnsi="Tahoma" w:cs="Tahoma"/>
          <w:sz w:val="22"/>
          <w:szCs w:val="22"/>
        </w:rPr>
        <w:t>ов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049C490" w14:textId="4A4FC37A" w:rsidR="000857F4" w:rsidRPr="0018579E" w:rsidRDefault="005D70BE" w:rsidP="005F0D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Этот п</w:t>
      </w:r>
      <w:r w:rsidR="00C36582" w:rsidRPr="00C36582">
        <w:rPr>
          <w:rFonts w:ascii="Tahoma" w:hAnsi="Tahoma" w:cs="Tahoma"/>
          <w:sz w:val="22"/>
          <w:szCs w:val="22"/>
        </w:rPr>
        <w:t xml:space="preserve">рактический курс обеспечит участников </w:t>
      </w:r>
      <w:r w:rsidR="00D13EC3">
        <w:rPr>
          <w:rFonts w:ascii="Tahoma" w:hAnsi="Tahoma" w:cs="Tahoma"/>
          <w:sz w:val="22"/>
          <w:szCs w:val="22"/>
        </w:rPr>
        <w:t xml:space="preserve">продвинутым </w:t>
      </w:r>
      <w:r w:rsidR="00C36582" w:rsidRPr="00C36582">
        <w:rPr>
          <w:rFonts w:ascii="Tahoma" w:hAnsi="Tahoma" w:cs="Tahoma"/>
          <w:sz w:val="22"/>
          <w:szCs w:val="22"/>
        </w:rPr>
        <w:t xml:space="preserve">инструментарием, необходимым для </w:t>
      </w:r>
      <w:r w:rsidR="0055484E">
        <w:rPr>
          <w:rFonts w:ascii="Tahoma" w:hAnsi="Tahoma" w:cs="Tahoma"/>
          <w:sz w:val="22"/>
          <w:szCs w:val="22"/>
        </w:rPr>
        <w:t>выбора оптимального подхода к разработке или созданию продукта, услуги или результата проекта и дизайна наиболее эффективного жизненного цикла проекта</w:t>
      </w:r>
      <w:r w:rsidR="00C36582" w:rsidRPr="009B747E">
        <w:rPr>
          <w:rFonts w:ascii="Tahoma" w:hAnsi="Tahoma" w:cs="Tahoma"/>
          <w:sz w:val="22"/>
          <w:szCs w:val="22"/>
        </w:rPr>
        <w:t>. Курс</w:t>
      </w:r>
      <w:r w:rsidR="00C36582" w:rsidRPr="00C36582">
        <w:rPr>
          <w:rFonts w:ascii="Tahoma" w:hAnsi="Tahoma" w:cs="Tahoma"/>
          <w:sz w:val="22"/>
          <w:szCs w:val="22"/>
        </w:rPr>
        <w:t xml:space="preserve"> построен на основании международного стандарта PMI PMBOK® 7th Edition с использованием методики обучения "blended learning": </w:t>
      </w:r>
      <w:r w:rsidR="00D13EC3">
        <w:rPr>
          <w:rFonts w:ascii="Tahoma" w:hAnsi="Tahoma" w:cs="Tahoma"/>
          <w:sz w:val="22"/>
          <w:szCs w:val="22"/>
        </w:rPr>
        <w:t>теоретический материал</w:t>
      </w:r>
      <w:r w:rsidR="008D2C98">
        <w:rPr>
          <w:rFonts w:ascii="Tahoma" w:hAnsi="Tahoma" w:cs="Tahoma"/>
          <w:sz w:val="22"/>
          <w:szCs w:val="22"/>
        </w:rPr>
        <w:t xml:space="preserve"> дается на </w:t>
      </w:r>
      <w:r w:rsidR="00C36582" w:rsidRPr="00C36582">
        <w:rPr>
          <w:rFonts w:ascii="Tahoma" w:hAnsi="Tahoma" w:cs="Tahoma"/>
          <w:sz w:val="22"/>
          <w:szCs w:val="22"/>
        </w:rPr>
        <w:t>самостоятельн</w:t>
      </w:r>
      <w:r w:rsidR="008D2C98">
        <w:rPr>
          <w:rFonts w:ascii="Tahoma" w:hAnsi="Tahoma" w:cs="Tahoma"/>
          <w:sz w:val="22"/>
          <w:szCs w:val="22"/>
        </w:rPr>
        <w:t>ую</w:t>
      </w:r>
      <w:r w:rsidR="00C36582" w:rsidRPr="00C36582">
        <w:rPr>
          <w:rFonts w:ascii="Tahoma" w:hAnsi="Tahoma" w:cs="Tahoma"/>
          <w:sz w:val="22"/>
          <w:szCs w:val="22"/>
        </w:rPr>
        <w:t xml:space="preserve"> проработк</w:t>
      </w:r>
      <w:r w:rsidR="008D2C98">
        <w:rPr>
          <w:rFonts w:ascii="Tahoma" w:hAnsi="Tahoma" w:cs="Tahoma"/>
          <w:sz w:val="22"/>
          <w:szCs w:val="22"/>
        </w:rPr>
        <w:t xml:space="preserve">у </w:t>
      </w:r>
      <w:r w:rsidR="0018579E">
        <w:rPr>
          <w:rFonts w:ascii="Tahoma" w:hAnsi="Tahoma" w:cs="Tahoma"/>
          <w:sz w:val="22"/>
          <w:szCs w:val="22"/>
        </w:rPr>
        <w:t xml:space="preserve">на платформе </w:t>
      </w:r>
      <w:r w:rsidR="008D2C98">
        <w:rPr>
          <w:rFonts w:ascii="Tahoma" w:hAnsi="Tahoma" w:cs="Tahoma"/>
          <w:sz w:val="22"/>
          <w:szCs w:val="22"/>
        </w:rPr>
        <w:t xml:space="preserve">дистанционного обучения </w:t>
      </w:r>
      <w:r w:rsidR="0018579E">
        <w:rPr>
          <w:rFonts w:ascii="Tahoma" w:hAnsi="Tahoma" w:cs="Tahoma"/>
          <w:sz w:val="22"/>
          <w:szCs w:val="22"/>
          <w:lang w:val="en-GB"/>
        </w:rPr>
        <w:t>iSpring</w:t>
      </w:r>
      <w:r w:rsidR="00D13EC3">
        <w:rPr>
          <w:rFonts w:ascii="Tahoma" w:hAnsi="Tahoma" w:cs="Tahoma"/>
          <w:sz w:val="22"/>
          <w:szCs w:val="22"/>
        </w:rPr>
        <w:t>. Практическая отработка теории происходит</w:t>
      </w:r>
      <w:r w:rsidR="00C36582" w:rsidRPr="00C36582">
        <w:rPr>
          <w:rFonts w:ascii="Tahoma" w:hAnsi="Tahoma" w:cs="Tahoma"/>
          <w:sz w:val="22"/>
          <w:szCs w:val="22"/>
        </w:rPr>
        <w:t xml:space="preserve"> в ходе </w:t>
      </w:r>
      <w:r w:rsidR="008D2C98">
        <w:rPr>
          <w:rFonts w:ascii="Tahoma" w:hAnsi="Tahoma" w:cs="Tahoma"/>
          <w:sz w:val="22"/>
          <w:szCs w:val="22"/>
        </w:rPr>
        <w:t xml:space="preserve">командной </w:t>
      </w:r>
      <w:r w:rsidR="00C36582" w:rsidRPr="00C36582">
        <w:rPr>
          <w:rFonts w:ascii="Tahoma" w:hAnsi="Tahoma" w:cs="Tahoma"/>
          <w:sz w:val="22"/>
          <w:szCs w:val="22"/>
        </w:rPr>
        <w:t>деловой игры</w:t>
      </w:r>
      <w:r w:rsidR="00D13EC3">
        <w:rPr>
          <w:rFonts w:ascii="Tahoma" w:hAnsi="Tahoma" w:cs="Tahoma"/>
          <w:sz w:val="22"/>
          <w:szCs w:val="22"/>
        </w:rPr>
        <w:t xml:space="preserve"> – решения практического </w:t>
      </w:r>
      <w:r w:rsidR="008D2C98">
        <w:rPr>
          <w:rFonts w:ascii="Tahoma" w:hAnsi="Tahoma" w:cs="Tahoma"/>
          <w:sz w:val="22"/>
          <w:szCs w:val="22"/>
        </w:rPr>
        <w:t>кейса</w:t>
      </w:r>
      <w:r w:rsidR="00C36582" w:rsidRPr="00C36582">
        <w:rPr>
          <w:rFonts w:ascii="Tahoma" w:hAnsi="Tahoma" w:cs="Tahoma"/>
          <w:sz w:val="22"/>
          <w:szCs w:val="22"/>
        </w:rPr>
        <w:t xml:space="preserve"> под руководством тренера</w:t>
      </w:r>
      <w:r w:rsidR="008D2C98">
        <w:rPr>
          <w:rFonts w:ascii="Tahoma" w:hAnsi="Tahoma" w:cs="Tahoma"/>
          <w:sz w:val="22"/>
          <w:szCs w:val="22"/>
        </w:rPr>
        <w:t xml:space="preserve"> в </w:t>
      </w:r>
      <w:r w:rsidR="00D13EC3">
        <w:rPr>
          <w:rFonts w:ascii="Tahoma" w:hAnsi="Tahoma" w:cs="Tahoma"/>
          <w:sz w:val="22"/>
          <w:szCs w:val="22"/>
        </w:rPr>
        <w:t>формате семинара или вебинара</w:t>
      </w:r>
      <w:r w:rsidR="005F0D07" w:rsidRPr="005F0D07">
        <w:rPr>
          <w:rFonts w:ascii="Tahoma" w:hAnsi="Tahoma" w:cs="Tahoma"/>
          <w:sz w:val="22"/>
          <w:szCs w:val="22"/>
        </w:rPr>
        <w:t>.</w:t>
      </w:r>
      <w:r w:rsidR="00D13EC3">
        <w:rPr>
          <w:rFonts w:ascii="Tahoma" w:hAnsi="Tahoma" w:cs="Tahoma"/>
          <w:sz w:val="22"/>
          <w:szCs w:val="22"/>
        </w:rPr>
        <w:t xml:space="preserve"> На сессии слушатели также имеют возможность задать вопросы, возникшие у них в ходе дистанционного обучения</w:t>
      </w:r>
      <w:r>
        <w:rPr>
          <w:rFonts w:ascii="Tahoma" w:hAnsi="Tahoma" w:cs="Tahoma"/>
          <w:sz w:val="22"/>
          <w:szCs w:val="22"/>
        </w:rPr>
        <w:t>, и получить развернутые ответы от тренера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2C59243D" w:rsidR="00D13EC3" w:rsidRDefault="00FC29F7" w:rsidP="00D13EC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 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 xml:space="preserve"> повысить результативность своей работы</w:t>
      </w:r>
      <w:r>
        <w:rPr>
          <w:rFonts w:ascii="Tahoma" w:hAnsi="Tahoma" w:cs="Tahoma"/>
          <w:sz w:val="22"/>
          <w:szCs w:val="22"/>
        </w:rPr>
        <w:t xml:space="preserve"> в области </w:t>
      </w:r>
      <w:r w:rsidR="0055484E" w:rsidRPr="0055484E">
        <w:rPr>
          <w:rFonts w:ascii="Tahoma" w:hAnsi="Tahoma" w:cs="Tahoma"/>
          <w:sz w:val="22"/>
          <w:szCs w:val="22"/>
        </w:rPr>
        <w:t>выбора подходов к разработке или созданию продуктов, услуг или результатов проект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 xml:space="preserve"> и дизайна наиболее эффективных жизненных циклов проект</w:t>
      </w:r>
      <w:r w:rsidR="0055484E">
        <w:rPr>
          <w:rFonts w:ascii="Tahoma" w:hAnsi="Tahoma" w:cs="Tahoma"/>
          <w:sz w:val="22"/>
          <w:szCs w:val="22"/>
        </w:rPr>
        <w:t>ов</w:t>
      </w:r>
      <w:r w:rsidR="005F722F">
        <w:rPr>
          <w:rFonts w:ascii="Tahoma" w:hAnsi="Tahoma" w:cs="Tahoma"/>
          <w:sz w:val="22"/>
          <w:szCs w:val="22"/>
        </w:rPr>
        <w:t xml:space="preserve">, </w:t>
      </w:r>
      <w:r w:rsidR="005D70BE">
        <w:rPr>
          <w:rFonts w:ascii="Tahoma" w:hAnsi="Tahoma" w:cs="Tahoma"/>
          <w:sz w:val="22"/>
          <w:szCs w:val="22"/>
        </w:rPr>
        <w:t xml:space="preserve">что в свою очередь улучшит </w:t>
      </w:r>
      <w:r w:rsidR="0055484E">
        <w:rPr>
          <w:rFonts w:ascii="Tahoma" w:hAnsi="Tahoma" w:cs="Tahoma"/>
          <w:sz w:val="22"/>
          <w:szCs w:val="22"/>
        </w:rPr>
        <w:t>достижимость целей</w:t>
      </w:r>
      <w:r w:rsidR="005D70BE">
        <w:rPr>
          <w:rFonts w:ascii="Tahoma" w:hAnsi="Tahoma" w:cs="Tahoma"/>
          <w:sz w:val="22"/>
          <w:szCs w:val="22"/>
        </w:rPr>
        <w:t xml:space="preserve"> их проектов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3957107F" w14:textId="66437E16" w:rsidR="00426691" w:rsidRPr="007D1AA3" w:rsidRDefault="00C75447" w:rsidP="007D1AA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 xml:space="preserve">т </w:t>
      </w:r>
      <w:r w:rsidR="00DA6960">
        <w:rPr>
          <w:rFonts w:ascii="Tahoma" w:hAnsi="Tahoma" w:cs="Tahoma"/>
          <w:sz w:val="22"/>
          <w:szCs w:val="22"/>
        </w:rPr>
        <w:t xml:space="preserve">повысить </w:t>
      </w:r>
      <w:r w:rsidR="0055484E">
        <w:rPr>
          <w:rFonts w:ascii="Tahoma" w:hAnsi="Tahoma" w:cs="Tahoma"/>
          <w:sz w:val="22"/>
          <w:szCs w:val="22"/>
        </w:rPr>
        <w:t>достижимость целей</w:t>
      </w:r>
      <w:r w:rsidR="00403F19">
        <w:rPr>
          <w:rFonts w:ascii="Tahoma" w:hAnsi="Tahoma" w:cs="Tahoma"/>
          <w:sz w:val="22"/>
          <w:szCs w:val="22"/>
        </w:rPr>
        <w:t xml:space="preserve"> проектов, реализуемых в компании</w:t>
      </w:r>
      <w:r w:rsidR="00426691">
        <w:rPr>
          <w:rFonts w:ascii="Tahoma" w:hAnsi="Tahoma" w:cs="Tahoma"/>
          <w:sz w:val="22"/>
          <w:szCs w:val="22"/>
        </w:rPr>
        <w:t>,</w:t>
      </w:r>
      <w:r w:rsidR="00DA6960">
        <w:rPr>
          <w:rFonts w:ascii="Tahoma" w:hAnsi="Tahoma" w:cs="Tahoma"/>
          <w:sz w:val="22"/>
          <w:szCs w:val="22"/>
        </w:rPr>
        <w:t xml:space="preserve"> за счет</w:t>
      </w:r>
      <w:r w:rsidR="00426691">
        <w:rPr>
          <w:rFonts w:ascii="Tahoma" w:hAnsi="Tahoma" w:cs="Tahoma"/>
          <w:sz w:val="22"/>
          <w:szCs w:val="22"/>
        </w:rPr>
        <w:t xml:space="preserve"> </w:t>
      </w:r>
      <w:r w:rsidR="0055484E">
        <w:rPr>
          <w:rFonts w:ascii="Tahoma" w:hAnsi="Tahoma" w:cs="Tahoma"/>
          <w:sz w:val="22"/>
          <w:szCs w:val="22"/>
        </w:rPr>
        <w:t xml:space="preserve">использования оптимальных </w:t>
      </w:r>
      <w:r w:rsidR="0055484E" w:rsidRPr="00C21C50">
        <w:rPr>
          <w:rFonts w:ascii="Tahoma" w:hAnsi="Tahoma" w:cs="Tahoma"/>
          <w:sz w:val="22"/>
          <w:szCs w:val="22"/>
        </w:rPr>
        <w:t>подход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C21C50">
        <w:rPr>
          <w:rFonts w:ascii="Tahoma" w:hAnsi="Tahoma" w:cs="Tahoma"/>
          <w:sz w:val="22"/>
          <w:szCs w:val="22"/>
        </w:rPr>
        <w:t xml:space="preserve"> к разработке </w:t>
      </w:r>
      <w:r w:rsidR="0055484E" w:rsidRPr="0055484E">
        <w:rPr>
          <w:rFonts w:ascii="Tahoma" w:hAnsi="Tahoma" w:cs="Tahoma"/>
          <w:sz w:val="22"/>
          <w:szCs w:val="22"/>
        </w:rPr>
        <w:t>или созданию продукт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>, услуг или результат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 xml:space="preserve"> проекта и </w:t>
      </w:r>
      <w:r w:rsidR="0055484E">
        <w:rPr>
          <w:rFonts w:ascii="Tahoma" w:hAnsi="Tahoma" w:cs="Tahoma"/>
          <w:sz w:val="22"/>
          <w:szCs w:val="22"/>
        </w:rPr>
        <w:t>более</w:t>
      </w:r>
      <w:r w:rsidR="0055484E" w:rsidRPr="0055484E">
        <w:rPr>
          <w:rFonts w:ascii="Tahoma" w:hAnsi="Tahoma" w:cs="Tahoma"/>
          <w:sz w:val="22"/>
          <w:szCs w:val="22"/>
        </w:rPr>
        <w:t xml:space="preserve"> эффективн</w:t>
      </w:r>
      <w:r w:rsidR="0055484E">
        <w:rPr>
          <w:rFonts w:ascii="Tahoma" w:hAnsi="Tahoma" w:cs="Tahoma"/>
          <w:sz w:val="22"/>
          <w:szCs w:val="22"/>
        </w:rPr>
        <w:t>ых</w:t>
      </w:r>
      <w:r w:rsidR="0055484E" w:rsidRPr="0055484E">
        <w:rPr>
          <w:rFonts w:ascii="Tahoma" w:hAnsi="Tahoma" w:cs="Tahoma"/>
          <w:sz w:val="22"/>
          <w:szCs w:val="22"/>
        </w:rPr>
        <w:t xml:space="preserve"> жизненн</w:t>
      </w:r>
      <w:r w:rsidR="0055484E">
        <w:rPr>
          <w:rFonts w:ascii="Tahoma" w:hAnsi="Tahoma" w:cs="Tahoma"/>
          <w:sz w:val="22"/>
          <w:szCs w:val="22"/>
        </w:rPr>
        <w:t>ых</w:t>
      </w:r>
      <w:r w:rsidR="0055484E" w:rsidRPr="0055484E">
        <w:rPr>
          <w:rFonts w:ascii="Tahoma" w:hAnsi="Tahoma" w:cs="Tahoma"/>
          <w:sz w:val="22"/>
          <w:szCs w:val="22"/>
        </w:rPr>
        <w:t xml:space="preserve"> цикл</w:t>
      </w:r>
      <w:r w:rsidR="0055484E">
        <w:rPr>
          <w:rFonts w:ascii="Tahoma" w:hAnsi="Tahoma" w:cs="Tahoma"/>
          <w:sz w:val="22"/>
          <w:szCs w:val="22"/>
        </w:rPr>
        <w:t>ов</w:t>
      </w:r>
      <w:r w:rsidR="0055484E" w:rsidRPr="0055484E">
        <w:rPr>
          <w:rFonts w:ascii="Tahoma" w:hAnsi="Tahoma" w:cs="Tahoma"/>
          <w:sz w:val="22"/>
          <w:szCs w:val="22"/>
        </w:rPr>
        <w:t xml:space="preserve"> проект</w:t>
      </w:r>
      <w:r w:rsidR="0055484E">
        <w:rPr>
          <w:rFonts w:ascii="Tahoma" w:hAnsi="Tahoma" w:cs="Tahoma"/>
          <w:sz w:val="22"/>
          <w:szCs w:val="22"/>
        </w:rPr>
        <w:t>ов</w:t>
      </w:r>
      <w:r w:rsidR="003F0A22" w:rsidRPr="007D1AA3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3F876879" w14:textId="5479A298" w:rsidR="00C36582" w:rsidRPr="00C36582" w:rsidRDefault="00C36582" w:rsidP="00C365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Общая продолжительность курса – </w:t>
      </w:r>
      <w:r w:rsidR="009E3F59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 xml:space="preserve"> час</w:t>
      </w:r>
      <w:r w:rsidR="009E3F59">
        <w:rPr>
          <w:rFonts w:ascii="Tahoma" w:hAnsi="Tahoma" w:cs="Tahoma"/>
          <w:sz w:val="22"/>
          <w:szCs w:val="22"/>
        </w:rPr>
        <w:t>ов</w:t>
      </w:r>
      <w:r>
        <w:rPr>
          <w:rFonts w:ascii="Tahoma" w:hAnsi="Tahoma" w:cs="Tahoma"/>
          <w:sz w:val="22"/>
          <w:szCs w:val="22"/>
        </w:rPr>
        <w:t>, в том числе</w:t>
      </w:r>
    </w:p>
    <w:p w14:paraId="35F0B6D7" w14:textId="27C11D73" w:rsidR="00C36582" w:rsidRDefault="00C36582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 xml:space="preserve">8 </w:t>
      </w:r>
      <w:r>
        <w:rPr>
          <w:rFonts w:ascii="Tahoma" w:hAnsi="Tahoma" w:cs="Tahoma"/>
          <w:sz w:val="22"/>
          <w:szCs w:val="22"/>
        </w:rPr>
        <w:t xml:space="preserve">часов – самостоятельное изучение материала на платформе дистанционного обучения </w:t>
      </w:r>
      <w:r>
        <w:rPr>
          <w:rFonts w:ascii="Tahoma" w:hAnsi="Tahoma" w:cs="Tahoma"/>
          <w:sz w:val="22"/>
          <w:szCs w:val="22"/>
          <w:lang w:val="en-GB"/>
        </w:rPr>
        <w:t>iSpring</w:t>
      </w:r>
      <w:r>
        <w:rPr>
          <w:rFonts w:ascii="Tahoma" w:hAnsi="Tahoma" w:cs="Tahoma"/>
          <w:sz w:val="22"/>
          <w:szCs w:val="22"/>
        </w:rPr>
        <w:t>;</w:t>
      </w:r>
    </w:p>
    <w:p w14:paraId="4E406A29" w14:textId="19275404" w:rsidR="00242E8B" w:rsidRPr="00C36582" w:rsidRDefault="009E3F59" w:rsidP="00C36582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242E8B" w:rsidRPr="006C44FA">
        <w:rPr>
          <w:rFonts w:ascii="Tahoma" w:hAnsi="Tahoma" w:cs="Tahoma"/>
          <w:sz w:val="22"/>
          <w:szCs w:val="22"/>
        </w:rPr>
        <w:t xml:space="preserve"> час</w:t>
      </w:r>
      <w:r w:rsidR="002B4D8F">
        <w:rPr>
          <w:rFonts w:ascii="Tahoma" w:hAnsi="Tahoma" w:cs="Tahoma"/>
          <w:sz w:val="22"/>
          <w:szCs w:val="22"/>
        </w:rPr>
        <w:t>а</w:t>
      </w:r>
      <w:r w:rsidR="00242E8B" w:rsidRPr="006C44FA">
        <w:rPr>
          <w:rFonts w:ascii="Tahoma" w:hAnsi="Tahoma" w:cs="Tahoma"/>
          <w:sz w:val="22"/>
          <w:szCs w:val="22"/>
        </w:rPr>
        <w:t xml:space="preserve"> – </w:t>
      </w:r>
      <w:r w:rsidRPr="009E3F59">
        <w:rPr>
          <w:rFonts w:ascii="Tahoma" w:hAnsi="Tahoma" w:cs="Tahoma"/>
          <w:sz w:val="22"/>
          <w:szCs w:val="22"/>
        </w:rPr>
        <w:t>делов</w:t>
      </w:r>
      <w:r>
        <w:rPr>
          <w:rFonts w:ascii="Tahoma" w:hAnsi="Tahoma" w:cs="Tahoma"/>
          <w:sz w:val="22"/>
          <w:szCs w:val="22"/>
        </w:rPr>
        <w:t>ая</w:t>
      </w:r>
      <w:r w:rsidRPr="009E3F59">
        <w:rPr>
          <w:rFonts w:ascii="Tahoma" w:hAnsi="Tahoma" w:cs="Tahoma"/>
          <w:sz w:val="22"/>
          <w:szCs w:val="22"/>
        </w:rPr>
        <w:t xml:space="preserve"> игр</w:t>
      </w:r>
      <w:r>
        <w:rPr>
          <w:rFonts w:ascii="Tahoma" w:hAnsi="Tahoma" w:cs="Tahoma"/>
          <w:sz w:val="22"/>
          <w:szCs w:val="22"/>
        </w:rPr>
        <w:t>а</w:t>
      </w:r>
      <w:r w:rsidRPr="009E3F59">
        <w:rPr>
          <w:rFonts w:ascii="Tahoma" w:hAnsi="Tahoma" w:cs="Tahoma"/>
          <w:sz w:val="22"/>
          <w:szCs w:val="22"/>
        </w:rPr>
        <w:t xml:space="preserve"> – решени</w:t>
      </w:r>
      <w:r>
        <w:rPr>
          <w:rFonts w:ascii="Tahoma" w:hAnsi="Tahoma" w:cs="Tahoma"/>
          <w:sz w:val="22"/>
          <w:szCs w:val="22"/>
        </w:rPr>
        <w:t>е</w:t>
      </w:r>
      <w:r w:rsidRPr="009E3F59">
        <w:rPr>
          <w:rFonts w:ascii="Tahoma" w:hAnsi="Tahoma" w:cs="Tahoma"/>
          <w:sz w:val="22"/>
          <w:szCs w:val="22"/>
        </w:rPr>
        <w:t xml:space="preserve"> практического кейса </w:t>
      </w:r>
      <w:r w:rsidR="00C36582">
        <w:rPr>
          <w:rFonts w:ascii="Tahoma" w:hAnsi="Tahoma" w:cs="Tahoma"/>
          <w:sz w:val="22"/>
          <w:szCs w:val="22"/>
        </w:rPr>
        <w:t>под руководством тренера в очном или онлайн формате</w:t>
      </w:r>
      <w:r>
        <w:rPr>
          <w:rFonts w:ascii="Tahoma" w:hAnsi="Tahoma" w:cs="Tahoma"/>
          <w:sz w:val="22"/>
          <w:szCs w:val="22"/>
        </w:rPr>
        <w:t>, ответы на вопросы слушателей</w:t>
      </w:r>
      <w:r w:rsidR="00242E8B" w:rsidRPr="00C36582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3A946A26" w14:textId="77777777" w:rsidR="00F346C2" w:rsidRPr="002367CF" w:rsidRDefault="00F346C2" w:rsidP="00F346C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Смешанный формат обучения (</w:t>
      </w:r>
      <w:r w:rsidRPr="00C36582">
        <w:rPr>
          <w:rFonts w:ascii="Tahoma" w:hAnsi="Tahoma" w:cs="Tahoma"/>
          <w:sz w:val="22"/>
          <w:szCs w:val="22"/>
        </w:rPr>
        <w:t>"blended learning"</w:t>
      </w:r>
      <w:r>
        <w:rPr>
          <w:rFonts w:ascii="Tahoma" w:hAnsi="Tahoma" w:cs="Tahoma"/>
          <w:sz w:val="22"/>
          <w:szCs w:val="22"/>
        </w:rPr>
        <w:t>):</w:t>
      </w:r>
    </w:p>
    <w:p w14:paraId="6AB91968" w14:textId="77777777" w:rsidR="00F346C2" w:rsidRPr="0011120E" w:rsidRDefault="00F346C2" w:rsidP="00F346C2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11120E">
        <w:rPr>
          <w:rFonts w:ascii="Tahoma" w:hAnsi="Tahoma" w:cs="Tahoma"/>
          <w:sz w:val="21"/>
          <w:szCs w:val="21"/>
        </w:rPr>
        <w:t xml:space="preserve">Дистанционное обучение на платформе </w:t>
      </w:r>
      <w:r w:rsidRPr="0011120E">
        <w:rPr>
          <w:rFonts w:ascii="Tahoma" w:hAnsi="Tahoma" w:cs="Tahoma"/>
          <w:sz w:val="21"/>
          <w:szCs w:val="21"/>
          <w:lang w:val="en-GB"/>
        </w:rPr>
        <w:t>iSpring</w:t>
      </w:r>
      <w:r w:rsidRPr="0011120E">
        <w:rPr>
          <w:rFonts w:ascii="Tahoma" w:hAnsi="Tahoma" w:cs="Tahoma"/>
          <w:sz w:val="21"/>
          <w:szCs w:val="21"/>
        </w:rPr>
        <w:t>.</w:t>
      </w:r>
    </w:p>
    <w:p w14:paraId="45A9EA56" w14:textId="5B408446" w:rsidR="00F346C2" w:rsidRPr="009E3F59" w:rsidRDefault="00F346C2" w:rsidP="009E3F59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11120E">
        <w:rPr>
          <w:rFonts w:ascii="Tahoma" w:hAnsi="Tahoma" w:cs="Tahoma"/>
          <w:sz w:val="21"/>
          <w:szCs w:val="21"/>
        </w:rPr>
        <w:t xml:space="preserve">Онлайн или очный </w:t>
      </w:r>
      <w:r w:rsidR="009E3F59">
        <w:rPr>
          <w:rFonts w:ascii="Tahoma" w:hAnsi="Tahoma" w:cs="Tahoma"/>
          <w:sz w:val="21"/>
          <w:szCs w:val="21"/>
        </w:rPr>
        <w:t>2-х часовой семинар</w:t>
      </w:r>
      <w:r w:rsidRPr="0011120E">
        <w:rPr>
          <w:rFonts w:ascii="Tahoma" w:hAnsi="Tahoma" w:cs="Tahoma"/>
          <w:sz w:val="21"/>
          <w:szCs w:val="21"/>
        </w:rPr>
        <w:t xml:space="preserve"> под руководством тренера</w:t>
      </w:r>
      <w:r w:rsidRPr="009E3F59">
        <w:rPr>
          <w:rFonts w:ascii="Tahoma" w:hAnsi="Tahoma" w:cs="Tahoma"/>
          <w:sz w:val="21"/>
          <w:szCs w:val="21"/>
        </w:rPr>
        <w:t>.</w:t>
      </w:r>
    </w:p>
    <w:p w14:paraId="460ACD3B" w14:textId="77777777" w:rsidR="006F443D" w:rsidRPr="005C0C23" w:rsidRDefault="006F443D" w:rsidP="006F443D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0CE4ECB0" w14:textId="551F64AB" w:rsidR="006F443D" w:rsidRDefault="006F443D" w:rsidP="009E3F59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2C6894AF" w14:textId="3065DBE6" w:rsidR="00C36582" w:rsidRPr="00DE46DF" w:rsidRDefault="00C36582" w:rsidP="009E3F59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44F76105" w:rsidR="00C36582" w:rsidRPr="00065A84" w:rsidRDefault="004419BD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4419BD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565E4B32" w:rsidR="00C36582" w:rsidRPr="00065A84" w:rsidRDefault="004419BD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4419BD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77FFF1BE" w:rsidR="00C36582" w:rsidRPr="00065A84" w:rsidRDefault="004419BD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4419BD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05E1D1D3" w:rsidR="00C36582" w:rsidRPr="009E3F59" w:rsidRDefault="00AF38A9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593DAF35" w14:textId="514839CD" w:rsidR="00C36582" w:rsidRPr="009E3F59" w:rsidRDefault="00AF38A9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  <w:tc>
          <w:tcPr>
            <w:tcW w:w="1595" w:type="dxa"/>
            <w:vAlign w:val="center"/>
          </w:tcPr>
          <w:p w14:paraId="2E777552" w14:textId="33EBE92B" w:rsidR="00C36582" w:rsidRPr="009E3F59" w:rsidRDefault="009E3F59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9937E1" w:rsidRPr="00D45BBE" w14:paraId="1C437620" w14:textId="77777777" w:rsidTr="00F133DB">
        <w:tc>
          <w:tcPr>
            <w:tcW w:w="1413" w:type="dxa"/>
          </w:tcPr>
          <w:p w14:paraId="40F40C8C" w14:textId="16C3CE23" w:rsidR="009937E1" w:rsidRPr="00D45BBE" w:rsidRDefault="007F3F9A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="009937E1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1</w:t>
            </w:r>
          </w:p>
        </w:tc>
        <w:tc>
          <w:tcPr>
            <w:tcW w:w="7937" w:type="dxa"/>
          </w:tcPr>
          <w:p w14:paraId="6D922FDF" w14:textId="409A88B9" w:rsidR="009937E1" w:rsidRPr="00D45BBE" w:rsidRDefault="009B747E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9B747E">
              <w:rPr>
                <w:rFonts w:ascii="Tahoma" w:hAnsi="Tahoma" w:cs="Tahoma"/>
                <w:color w:val="B13728"/>
                <w:sz w:val="24"/>
                <w:szCs w:val="24"/>
              </w:rPr>
              <w:t>Выбор подхода к разработке и дизайн жизненного цикла проекта</w:t>
            </w:r>
            <w:r w:rsidR="00621082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r w:rsidR="009937E1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 w:rsidR="007F3F9A" w:rsidRPr="007F3F9A">
              <w:rPr>
                <w:rFonts w:ascii="Tahoma" w:hAnsi="Tahoma" w:cs="Tahoma"/>
                <w:color w:val="B13728"/>
                <w:sz w:val="24"/>
                <w:szCs w:val="24"/>
              </w:rPr>
              <w:t>самостоятельное изучение материала на платформе дистанционного обучения iSpring</w:t>
            </w:r>
            <w:r w:rsidR="00F96B60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8 часов</w:t>
            </w:r>
          </w:p>
        </w:tc>
      </w:tr>
      <w:tr w:rsidR="009937E1" w:rsidRPr="00D45BBE" w14:paraId="1D07EEF4" w14:textId="77777777" w:rsidTr="00F133DB">
        <w:tc>
          <w:tcPr>
            <w:tcW w:w="1413" w:type="dxa"/>
          </w:tcPr>
          <w:p w14:paraId="631763B1" w14:textId="638069FF" w:rsidR="00D25DD9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7937" w:type="dxa"/>
          </w:tcPr>
          <w:p w14:paraId="43833EAB" w14:textId="7F1AB5C7" w:rsidR="009937E1" w:rsidRPr="00D31A36" w:rsidRDefault="009937E1" w:rsidP="00D31A36">
            <w:pPr>
              <w:rPr>
                <w:rFonts w:ascii="Tahoma" w:hAnsi="Tahoma" w:cs="Tahoma"/>
                <w:sz w:val="22"/>
                <w:szCs w:val="22"/>
              </w:rPr>
            </w:pPr>
            <w:r w:rsidRPr="00F346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Введение. </w:t>
            </w:r>
            <w:r w:rsidR="009B747E">
              <w:rPr>
                <w:rFonts w:ascii="Tahoma" w:hAnsi="Tahoma" w:cs="Tahoma"/>
                <w:b/>
                <w:bCs/>
                <w:sz w:val="22"/>
                <w:szCs w:val="22"/>
              </w:rPr>
              <w:t>Домен исполнения «Подход к разработке и жизненный цикл»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9B747E">
              <w:rPr>
                <w:rFonts w:ascii="Tahoma" w:hAnsi="Tahoma" w:cs="Tahoma"/>
                <w:sz w:val="22"/>
                <w:szCs w:val="22"/>
              </w:rPr>
              <w:t>Основные понятия: подход к разработке, жизненный цикла проекта, поставляемый результат, каденция, фаза проекта</w:t>
            </w:r>
            <w:r w:rsidR="005473D9" w:rsidRPr="005473D9">
              <w:rPr>
                <w:rFonts w:ascii="Tahoma" w:hAnsi="Tahoma" w:cs="Tahoma"/>
                <w:sz w:val="22"/>
                <w:szCs w:val="22"/>
              </w:rPr>
              <w:t>.</w:t>
            </w:r>
            <w:r w:rsidR="00AF38A9">
              <w:rPr>
                <w:rFonts w:ascii="Tahoma" w:hAnsi="Tahoma" w:cs="Tahoma"/>
                <w:sz w:val="22"/>
                <w:szCs w:val="22"/>
              </w:rPr>
              <w:t xml:space="preserve"> Важность и проблемы выбора жизненного цикла</w:t>
            </w:r>
            <w:r w:rsidR="00936CC7">
              <w:rPr>
                <w:rFonts w:ascii="Tahoma" w:hAnsi="Tahoma" w:cs="Tahoma"/>
                <w:sz w:val="22"/>
                <w:szCs w:val="22"/>
              </w:rPr>
              <w:t xml:space="preserve"> проекта</w:t>
            </w:r>
            <w:r w:rsidR="00AF38A9">
              <w:rPr>
                <w:rFonts w:ascii="Tahoma" w:hAnsi="Tahoma" w:cs="Tahoma"/>
                <w:sz w:val="22"/>
                <w:szCs w:val="22"/>
              </w:rPr>
              <w:t>.</w:t>
            </w:r>
            <w:r w:rsidR="00D31A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31A36" w:rsidRPr="00D31A36">
              <w:rPr>
                <w:rFonts w:ascii="Tahoma" w:hAnsi="Tahoma" w:cs="Tahoma"/>
                <w:sz w:val="22"/>
                <w:szCs w:val="22"/>
              </w:rPr>
              <w:t>Модели сложности</w:t>
            </w:r>
            <w:r w:rsidR="00D31A3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D31A36" w:rsidRPr="00D31A36">
              <w:rPr>
                <w:rFonts w:ascii="Tahoma" w:hAnsi="Tahoma" w:cs="Tahoma"/>
                <w:sz w:val="22"/>
                <w:szCs w:val="22"/>
              </w:rPr>
              <w:t>фреймворк</w:t>
            </w:r>
            <w:proofErr w:type="spellEnd"/>
            <w:r w:rsidR="00D31A36" w:rsidRPr="00D31A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31A36" w:rsidRPr="00D31A36">
              <w:rPr>
                <w:rFonts w:ascii="Tahoma" w:hAnsi="Tahoma" w:cs="Tahoma"/>
                <w:sz w:val="22"/>
                <w:szCs w:val="22"/>
              </w:rPr>
              <w:t>Кеневин</w:t>
            </w:r>
            <w:proofErr w:type="spellEnd"/>
            <w:r w:rsidR="00D31A3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D31A36" w:rsidRPr="00D31A36">
              <w:rPr>
                <w:rFonts w:ascii="Tahoma" w:hAnsi="Tahoma" w:cs="Tahoma"/>
                <w:sz w:val="22"/>
                <w:szCs w:val="22"/>
              </w:rPr>
              <w:t xml:space="preserve">матрица </w:t>
            </w:r>
            <w:proofErr w:type="spellStart"/>
            <w:r w:rsidR="00D31A36" w:rsidRPr="00D31A36">
              <w:rPr>
                <w:rFonts w:ascii="Tahoma" w:hAnsi="Tahoma" w:cs="Tahoma"/>
                <w:sz w:val="22"/>
                <w:szCs w:val="22"/>
              </w:rPr>
              <w:t>Стейси</w:t>
            </w:r>
            <w:proofErr w:type="spellEnd"/>
          </w:p>
        </w:tc>
      </w:tr>
      <w:tr w:rsidR="009937E1" w:rsidRPr="00D45BBE" w14:paraId="3A644D61" w14:textId="77777777" w:rsidTr="00F133DB">
        <w:tc>
          <w:tcPr>
            <w:tcW w:w="1413" w:type="dxa"/>
          </w:tcPr>
          <w:p w14:paraId="5466CF65" w14:textId="506F49DB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72F3DD8" w14:textId="6FCFCBC2" w:rsidR="009937E1" w:rsidRPr="00F346C2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ие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задани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>я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 w:rsidR="00C94ACD" w:rsidRPr="007A792C">
              <w:rPr>
                <w:rFonts w:ascii="Tahoma" w:hAnsi="Tahoma" w:cs="Tahoma"/>
                <w:sz w:val="22"/>
                <w:szCs w:val="22"/>
              </w:rPr>
              <w:t>ы</w:t>
            </w:r>
            <w:r w:rsidRPr="007A792C">
              <w:rPr>
                <w:rFonts w:ascii="Tahoma" w:hAnsi="Tahoma" w:cs="Tahoma"/>
                <w:sz w:val="22"/>
                <w:szCs w:val="22"/>
              </w:rPr>
              <w:t>, мини-кейс</w:t>
            </w:r>
            <w:r w:rsidR="007A792C" w:rsidRPr="007A792C">
              <w:rPr>
                <w:rFonts w:ascii="Tahoma" w:hAnsi="Tahoma" w:cs="Tahoma"/>
                <w:sz w:val="22"/>
                <w:szCs w:val="22"/>
              </w:rPr>
              <w:t xml:space="preserve"> «</w:t>
            </w:r>
            <w:r w:rsidR="00D31A36" w:rsidRPr="00D31A36">
              <w:rPr>
                <w:rFonts w:ascii="Tahoma" w:hAnsi="Tahoma" w:cs="Tahoma"/>
                <w:sz w:val="22"/>
                <w:szCs w:val="22"/>
              </w:rPr>
              <w:t xml:space="preserve">Фреймворк </w:t>
            </w:r>
            <w:proofErr w:type="spellStart"/>
            <w:r w:rsidR="00D31A36" w:rsidRPr="00D31A36">
              <w:rPr>
                <w:rFonts w:ascii="Tahoma" w:hAnsi="Tahoma" w:cs="Tahoma"/>
                <w:sz w:val="22"/>
                <w:szCs w:val="22"/>
              </w:rPr>
              <w:t>Кеневин</w:t>
            </w:r>
            <w:proofErr w:type="spellEnd"/>
            <w:r w:rsidR="007A792C" w:rsidRPr="007A792C">
              <w:rPr>
                <w:rFonts w:ascii="Tahoma" w:hAnsi="Tahoma" w:cs="Tahoma"/>
                <w:sz w:val="22"/>
                <w:szCs w:val="22"/>
              </w:rPr>
              <w:t>»</w:t>
            </w:r>
            <w:r w:rsidR="00FF798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A792C" w:rsidRPr="00D45BBE" w14:paraId="47273CDA" w14:textId="77777777" w:rsidTr="00F133DB">
        <w:tc>
          <w:tcPr>
            <w:tcW w:w="1413" w:type="dxa"/>
          </w:tcPr>
          <w:p w14:paraId="18C19D6D" w14:textId="4A2245B6" w:rsidR="00D25DD9" w:rsidRPr="00D45BBE" w:rsidRDefault="009D02EE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7B234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37" w:type="dxa"/>
          </w:tcPr>
          <w:p w14:paraId="56C10D47" w14:textId="49C46E5C" w:rsidR="007A792C" w:rsidRPr="00F96B60" w:rsidRDefault="009B747E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Взаимосвязь между разработкой, каденцией и жизненным циклом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5473D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Тип поставляемого результата – подход к разработке</w:t>
            </w:r>
            <w:r w:rsidR="009F1D9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Подход к разработке – каденция. </w:t>
            </w:r>
            <w:r w:rsidR="00AF38A9">
              <w:rPr>
                <w:rFonts w:ascii="Tahoma" w:hAnsi="Tahoma" w:cs="Tahoma"/>
                <w:sz w:val="22"/>
                <w:szCs w:val="22"/>
              </w:rPr>
              <w:t>Подход к разработке и каденция – жизненный цикл и его фазы.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A792C" w:rsidRPr="00D45BBE" w14:paraId="07388758" w14:textId="77777777" w:rsidTr="00F133DB">
        <w:tc>
          <w:tcPr>
            <w:tcW w:w="1413" w:type="dxa"/>
          </w:tcPr>
          <w:p w14:paraId="37AEB757" w14:textId="587C648A" w:rsidR="007A792C" w:rsidRPr="00D45BBE" w:rsidRDefault="007A792C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44BC4F3C" w14:textId="38287EE4" w:rsidR="007A792C" w:rsidRDefault="007A792C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DA62CF">
              <w:rPr>
                <w:rFonts w:ascii="Tahoma" w:hAnsi="Tahoma" w:cs="Tahoma"/>
                <w:sz w:val="22"/>
                <w:szCs w:val="22"/>
              </w:rPr>
              <w:t>Определение взаимосвязей</w:t>
            </w:r>
            <w:r w:rsidR="000E075E">
              <w:rPr>
                <w:rFonts w:ascii="Tahoma" w:hAnsi="Tahoma" w:cs="Tahoma"/>
                <w:sz w:val="22"/>
                <w:szCs w:val="22"/>
              </w:rPr>
              <w:t>»</w:t>
            </w:r>
            <w:r w:rsidR="00D859CF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A65EFE" w:rsidRPr="00D45BBE" w14:paraId="5D7A0974" w14:textId="77777777" w:rsidTr="00F133DB">
        <w:tc>
          <w:tcPr>
            <w:tcW w:w="1413" w:type="dxa"/>
          </w:tcPr>
          <w:p w14:paraId="2B971052" w14:textId="41DBEB54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1.3</w:t>
            </w:r>
          </w:p>
        </w:tc>
        <w:tc>
          <w:tcPr>
            <w:tcW w:w="7937" w:type="dxa"/>
          </w:tcPr>
          <w:p w14:paraId="5D59EA30" w14:textId="49629311" w:rsidR="00A65EFE" w:rsidRPr="00D31A36" w:rsidRDefault="00AF38A9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Каденция поставок</w:t>
            </w:r>
            <w:r w:rsidR="00A65EF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Сроки, частота и ритмичность поставок</w:t>
            </w:r>
            <w:r w:rsidR="00A65EFE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Разовая поставка, неоднократные поставки, периодические поставки, непрерывная поставка.</w:t>
            </w:r>
            <w:r w:rsidR="00D31A36">
              <w:rPr>
                <w:rFonts w:ascii="Tahoma" w:hAnsi="Tahoma" w:cs="Tahoma"/>
                <w:sz w:val="22"/>
                <w:szCs w:val="22"/>
              </w:rPr>
              <w:t xml:space="preserve"> Временные рамки (</w:t>
            </w:r>
            <w:r w:rsidR="00D31A36">
              <w:rPr>
                <w:rFonts w:ascii="Tahoma" w:hAnsi="Tahoma" w:cs="Tahoma"/>
                <w:sz w:val="22"/>
                <w:szCs w:val="22"/>
                <w:lang w:val="en-GB"/>
              </w:rPr>
              <w:t>“timeboxes”)</w:t>
            </w:r>
            <w:r w:rsidR="00D31A3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5080D089" w14:textId="77777777" w:rsidTr="00F133DB">
        <w:tc>
          <w:tcPr>
            <w:tcW w:w="1413" w:type="dxa"/>
          </w:tcPr>
          <w:p w14:paraId="0F2E3E7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C1F1BF7" w14:textId="5E4DCD97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DA62CF">
              <w:rPr>
                <w:rFonts w:ascii="Tahoma" w:hAnsi="Tahoma" w:cs="Tahoma"/>
                <w:sz w:val="22"/>
                <w:szCs w:val="22"/>
              </w:rPr>
              <w:t>Временные рамки (</w:t>
            </w:r>
            <w:r w:rsidR="00DA62CF" w:rsidRPr="00DA62CF">
              <w:rPr>
                <w:rFonts w:ascii="Tahoma" w:hAnsi="Tahoma" w:cs="Tahoma"/>
                <w:sz w:val="22"/>
                <w:szCs w:val="22"/>
              </w:rPr>
              <w:t>“</w:t>
            </w:r>
            <w:r w:rsidR="00DA62CF">
              <w:rPr>
                <w:rFonts w:ascii="Tahoma" w:hAnsi="Tahoma" w:cs="Tahoma"/>
                <w:sz w:val="22"/>
                <w:szCs w:val="22"/>
                <w:lang w:val="en-GB"/>
              </w:rPr>
              <w:t>timeboxes</w:t>
            </w:r>
            <w:r w:rsidR="00DA62CF" w:rsidRPr="00DA62CF">
              <w:rPr>
                <w:rFonts w:ascii="Tahoma" w:hAnsi="Tahoma" w:cs="Tahoma"/>
                <w:sz w:val="22"/>
                <w:szCs w:val="22"/>
              </w:rPr>
              <w:t>”)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  <w:tr w:rsidR="00A65EFE" w:rsidRPr="00D45BBE" w14:paraId="7AB7D25B" w14:textId="77777777" w:rsidTr="00DA62CF">
        <w:trPr>
          <w:trHeight w:val="574"/>
        </w:trPr>
        <w:tc>
          <w:tcPr>
            <w:tcW w:w="1413" w:type="dxa"/>
          </w:tcPr>
          <w:p w14:paraId="6CA03465" w14:textId="32917F8B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1.4</w:t>
            </w:r>
          </w:p>
        </w:tc>
        <w:tc>
          <w:tcPr>
            <w:tcW w:w="7937" w:type="dxa"/>
          </w:tcPr>
          <w:p w14:paraId="5906F37C" w14:textId="00C267E4" w:rsidR="00A65EFE" w:rsidRDefault="00936CC7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Подходы к разработке</w:t>
            </w:r>
            <w:r w:rsidR="00A65EFE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A65E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Предиктивный, гибридный и адаптивный подходы</w:t>
            </w:r>
            <w:r w:rsidR="00A65EF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Итеративная и инкрементная разработка.</w:t>
            </w:r>
          </w:p>
        </w:tc>
      </w:tr>
      <w:tr w:rsidR="00A65EFE" w:rsidRPr="00D45BBE" w14:paraId="12F666E7" w14:textId="77777777" w:rsidTr="00F133DB">
        <w:tc>
          <w:tcPr>
            <w:tcW w:w="1413" w:type="dxa"/>
          </w:tcPr>
          <w:p w14:paraId="3542EDE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63AD85E4" w14:textId="5B45589C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DA62CF">
              <w:rPr>
                <w:rFonts w:ascii="Tahoma" w:hAnsi="Tahoma" w:cs="Tahoma"/>
                <w:sz w:val="22"/>
                <w:szCs w:val="22"/>
              </w:rPr>
              <w:t>Выбор подхода к разработке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  <w:tr w:rsidR="00A65EFE" w:rsidRPr="00D45BBE" w14:paraId="1CFD08C3" w14:textId="77777777" w:rsidTr="00F133DB">
        <w:tc>
          <w:tcPr>
            <w:tcW w:w="1413" w:type="dxa"/>
          </w:tcPr>
          <w:p w14:paraId="4DC95211" w14:textId="033A9D1E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1.5</w:t>
            </w:r>
          </w:p>
        </w:tc>
        <w:tc>
          <w:tcPr>
            <w:tcW w:w="7937" w:type="dxa"/>
          </w:tcPr>
          <w:p w14:paraId="3F5E3AA8" w14:textId="19C3FCFF" w:rsidR="00A65EFE" w:rsidRPr="00A65EFE" w:rsidRDefault="00211B97" w:rsidP="00A65EFE">
            <w:pPr>
              <w:rPr>
                <w:rFonts w:ascii="Tahoma" w:hAnsi="Tahoma" w:cs="Tahoma"/>
                <w:sz w:val="22"/>
                <w:szCs w:val="22"/>
                <w:lang w:val="en-RU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Влияние характеристик продукта, услуги или результата проекта на</w:t>
            </w:r>
            <w:r w:rsidR="00936CC7" w:rsidRPr="00211B9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выбор подхода к разработке</w:t>
            </w:r>
            <w:r w:rsidR="0073034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730340" w:rsidRPr="00730340">
              <w:rPr>
                <w:rFonts w:ascii="Tahoma" w:hAnsi="Tahoma" w:cs="Tahoma"/>
                <w:sz w:val="22"/>
                <w:szCs w:val="22"/>
              </w:rPr>
              <w:t>Переменные, которые необходимо принять во внимание:</w:t>
            </w:r>
            <w:r w:rsidR="00730340">
              <w:rPr>
                <w:rFonts w:ascii="Tahoma" w:hAnsi="Tahoma" w:cs="Tahoma"/>
                <w:sz w:val="22"/>
                <w:szCs w:val="22"/>
              </w:rPr>
              <w:t xml:space="preserve"> степень инновации, определенность требований, стабильность содержания, легкость внесения изменений, варианты поставок, риск, требования к безопасности, нормативные акты</w:t>
            </w:r>
            <w:r w:rsidR="00936CC7" w:rsidRPr="0073034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531F75E5" w14:textId="77777777" w:rsidTr="00F133DB">
        <w:tc>
          <w:tcPr>
            <w:tcW w:w="1413" w:type="dxa"/>
          </w:tcPr>
          <w:p w14:paraId="3439394C" w14:textId="7D220F19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257F35A" w14:textId="46DAF1CE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</w:t>
            </w: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DA62CF">
              <w:rPr>
                <w:rFonts w:ascii="Tahoma" w:hAnsi="Tahoma" w:cs="Tahoma"/>
                <w:sz w:val="22"/>
                <w:szCs w:val="22"/>
              </w:rPr>
              <w:t>Анализ характеристик продукта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  <w:tr w:rsidR="00A65EFE" w:rsidRPr="00D45BBE" w14:paraId="4B8A8FD6" w14:textId="77777777" w:rsidTr="00F133DB">
        <w:tc>
          <w:tcPr>
            <w:tcW w:w="1413" w:type="dxa"/>
          </w:tcPr>
          <w:p w14:paraId="7AA1D043" w14:textId="285CAD1C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1.6</w:t>
            </w:r>
          </w:p>
        </w:tc>
        <w:tc>
          <w:tcPr>
            <w:tcW w:w="7937" w:type="dxa"/>
          </w:tcPr>
          <w:p w14:paraId="2CBF8CD5" w14:textId="2C65EB4E" w:rsidR="00A65EFE" w:rsidRPr="00F96B60" w:rsidRDefault="00730340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Влияние характеристик проекта на</w:t>
            </w:r>
            <w:r w:rsidRPr="00211B9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выбор подхода к разработке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0340">
              <w:rPr>
                <w:rFonts w:ascii="Tahoma" w:hAnsi="Tahoma" w:cs="Tahoma"/>
                <w:sz w:val="22"/>
                <w:szCs w:val="22"/>
              </w:rPr>
              <w:t>Переменные, которые необходимо принять во внимание:</w:t>
            </w:r>
            <w:r>
              <w:rPr>
                <w:rFonts w:ascii="Tahoma" w:hAnsi="Tahoma" w:cs="Tahoma"/>
                <w:sz w:val="22"/>
                <w:szCs w:val="22"/>
              </w:rPr>
              <w:t xml:space="preserve"> заинтересованные стороны, ограничения расписания, наличие финансирования.</w:t>
            </w:r>
          </w:p>
        </w:tc>
      </w:tr>
      <w:tr w:rsidR="00A65EFE" w:rsidRPr="00D45BBE" w14:paraId="4A7BB38E" w14:textId="77777777" w:rsidTr="00F133DB">
        <w:tc>
          <w:tcPr>
            <w:tcW w:w="1413" w:type="dxa"/>
          </w:tcPr>
          <w:p w14:paraId="21D572A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49C47D0" w14:textId="297E3024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DA62CF">
              <w:rPr>
                <w:rFonts w:ascii="Tahoma" w:hAnsi="Tahoma" w:cs="Tahoma"/>
                <w:sz w:val="22"/>
                <w:szCs w:val="22"/>
              </w:rPr>
              <w:t>Анализ характеристик проекта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  <w:tr w:rsidR="00A65EFE" w:rsidRPr="00D45BBE" w14:paraId="417BC4D6" w14:textId="77777777" w:rsidTr="00F133DB">
        <w:tc>
          <w:tcPr>
            <w:tcW w:w="1413" w:type="dxa"/>
          </w:tcPr>
          <w:p w14:paraId="074601D6" w14:textId="245E99FA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1.7</w:t>
            </w:r>
          </w:p>
        </w:tc>
        <w:tc>
          <w:tcPr>
            <w:tcW w:w="7937" w:type="dxa"/>
          </w:tcPr>
          <w:p w14:paraId="23C11628" w14:textId="0DA0C730" w:rsidR="00A65EFE" w:rsidRPr="0097320F" w:rsidRDefault="00730340" w:rsidP="00A65E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Влияние характеристик организации на</w:t>
            </w:r>
            <w:r w:rsidRPr="00211B9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выбор подхода к разработке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Организационные переменные: организационная структура, культура, организационный потенциал, размер и месторасположение команды проекта.</w:t>
            </w:r>
          </w:p>
        </w:tc>
      </w:tr>
      <w:tr w:rsidR="00A65EFE" w:rsidRPr="00D45BBE" w14:paraId="148806ED" w14:textId="77777777" w:rsidTr="00F133DB">
        <w:tc>
          <w:tcPr>
            <w:tcW w:w="1413" w:type="dxa"/>
          </w:tcPr>
          <w:p w14:paraId="7D9E5401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3E09AEE9" w14:textId="7D344E9D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DA62CF">
              <w:rPr>
                <w:rFonts w:ascii="Tahoma" w:hAnsi="Tahoma" w:cs="Tahoma"/>
                <w:sz w:val="22"/>
                <w:szCs w:val="22"/>
              </w:rPr>
              <w:t>Анализ организационных характеристик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  <w:tr w:rsidR="00211B97" w:rsidRPr="00D45BBE" w14:paraId="50162E3E" w14:textId="77777777" w:rsidTr="00F133DB">
        <w:tc>
          <w:tcPr>
            <w:tcW w:w="1413" w:type="dxa"/>
          </w:tcPr>
          <w:p w14:paraId="0F8C72B4" w14:textId="161C8A2A" w:rsidR="00211B97" w:rsidRPr="00D45BBE" w:rsidRDefault="00211B97" w:rsidP="00211B97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1.8</w:t>
            </w:r>
          </w:p>
        </w:tc>
        <w:tc>
          <w:tcPr>
            <w:tcW w:w="7937" w:type="dxa"/>
          </w:tcPr>
          <w:p w14:paraId="1A191A64" w14:textId="1EAB2F24" w:rsidR="00211B97" w:rsidRDefault="00211B97" w:rsidP="00211B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Дизайн жизненного цикла и фаз</w:t>
            </w:r>
            <w:r w:rsidRPr="00F05E3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проекта.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Влияние каденции поставок и подхода к разработке. </w:t>
            </w:r>
            <w:r w:rsidR="00DA62CF">
              <w:rPr>
                <w:rFonts w:ascii="Tahoma" w:hAnsi="Tahoma" w:cs="Tahoma"/>
                <w:sz w:val="22"/>
                <w:szCs w:val="22"/>
              </w:rPr>
              <w:t xml:space="preserve">Дорожная карта проекта. </w:t>
            </w:r>
            <w:r w:rsidR="00DA62CF" w:rsidRPr="00DA62CF">
              <w:rPr>
                <w:rFonts w:ascii="Tahoma" w:hAnsi="Tahoma" w:cs="Tahoma"/>
                <w:sz w:val="22"/>
                <w:szCs w:val="22"/>
              </w:rPr>
              <w:t>Расписание контрольных событий</w:t>
            </w:r>
            <w:r w:rsidR="00DA62CF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Примеры фаз в жизненном цикле проекта.</w:t>
            </w:r>
          </w:p>
        </w:tc>
      </w:tr>
      <w:tr w:rsidR="00211B97" w:rsidRPr="00D45BBE" w14:paraId="6B465513" w14:textId="77777777" w:rsidTr="00F133DB">
        <w:tc>
          <w:tcPr>
            <w:tcW w:w="1413" w:type="dxa"/>
          </w:tcPr>
          <w:p w14:paraId="594AD65B" w14:textId="77777777" w:rsidR="00211B97" w:rsidRPr="00D45BBE" w:rsidRDefault="00211B97" w:rsidP="00211B97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270E5101" w14:textId="31BF1BC3" w:rsidR="00211B97" w:rsidRDefault="00211B97" w:rsidP="00211B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DA62CF">
              <w:rPr>
                <w:rFonts w:ascii="Tahoma" w:hAnsi="Tahoma" w:cs="Tahoma"/>
                <w:sz w:val="22"/>
                <w:szCs w:val="22"/>
              </w:rPr>
              <w:t>Дорожная карта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  <w:tr w:rsidR="00A65EFE" w:rsidRPr="00D45BBE" w14:paraId="57293794" w14:textId="77777777" w:rsidTr="00F133DB">
        <w:tc>
          <w:tcPr>
            <w:tcW w:w="1413" w:type="dxa"/>
          </w:tcPr>
          <w:p w14:paraId="098DFCA4" w14:textId="6E12CFAE" w:rsidR="00A65EFE" w:rsidRPr="00D45BBE" w:rsidRDefault="00A65EFE" w:rsidP="00A65EFE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2</w:t>
            </w:r>
          </w:p>
        </w:tc>
        <w:tc>
          <w:tcPr>
            <w:tcW w:w="7937" w:type="dxa"/>
          </w:tcPr>
          <w:p w14:paraId="2721CFAF" w14:textId="0A726E31" w:rsidR="00A65EFE" w:rsidRPr="00D45BBE" w:rsidRDefault="00A65EFE" w:rsidP="00A65EFE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Семинар «</w:t>
            </w:r>
            <w:r w:rsidR="00211B97" w:rsidRPr="00211B97">
              <w:rPr>
                <w:rFonts w:ascii="Tahoma" w:hAnsi="Tahoma" w:cs="Tahoma"/>
                <w:color w:val="B13728"/>
                <w:sz w:val="24"/>
                <w:szCs w:val="24"/>
              </w:rPr>
              <w:t>Выбор подхода к разработке и дизайн жизненного цикла проекта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» – 2 часа</w:t>
            </w:r>
          </w:p>
        </w:tc>
      </w:tr>
      <w:tr w:rsidR="00A65EFE" w:rsidRPr="00D45BBE" w14:paraId="748E6853" w14:textId="77777777" w:rsidTr="00F133DB">
        <w:tc>
          <w:tcPr>
            <w:tcW w:w="1413" w:type="dxa"/>
          </w:tcPr>
          <w:p w14:paraId="39A73CC1" w14:textId="0B6A5719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7937" w:type="dxa"/>
          </w:tcPr>
          <w:p w14:paraId="69A4DBBA" w14:textId="4101A75D" w:rsidR="00A65EFE" w:rsidRPr="00F96B60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4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Практический кейс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«</w:t>
            </w:r>
            <w:r w:rsidR="00730340" w:rsidRPr="00730340">
              <w:rPr>
                <w:rFonts w:ascii="Tahoma" w:hAnsi="Tahoma" w:cs="Tahoma"/>
                <w:b/>
                <w:bCs/>
                <w:sz w:val="22"/>
                <w:szCs w:val="22"/>
              </w:rPr>
              <w:t>ИТ-систем</w:t>
            </w:r>
            <w:r w:rsidR="00730340">
              <w:rPr>
                <w:rFonts w:ascii="Tahoma" w:hAnsi="Tahoma" w:cs="Tahoma"/>
                <w:b/>
                <w:bCs/>
                <w:sz w:val="22"/>
                <w:szCs w:val="22"/>
              </w:rPr>
              <w:t>а</w:t>
            </w:r>
            <w:r w:rsidR="00730340" w:rsidRPr="0073034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для совместной работы распределенных команд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». </w:t>
            </w:r>
            <w:r>
              <w:rPr>
                <w:rFonts w:ascii="Tahoma" w:hAnsi="Tahoma" w:cs="Tahoma"/>
                <w:sz w:val="22"/>
                <w:szCs w:val="22"/>
              </w:rPr>
              <w:t>Командная деловая игра на практическую отработку материала, изученного самостоятельно в дистанционном формате</w:t>
            </w:r>
            <w:r w:rsidRPr="0068046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1060">
              <w:rPr>
                <w:rFonts w:ascii="Tahoma" w:hAnsi="Tahoma" w:cs="Tahoma"/>
                <w:sz w:val="22"/>
                <w:szCs w:val="22"/>
              </w:rPr>
              <w:t>По с</w:t>
            </w:r>
            <w:r>
              <w:rPr>
                <w:rFonts w:ascii="Tahoma" w:hAnsi="Tahoma" w:cs="Tahoma"/>
                <w:sz w:val="22"/>
                <w:szCs w:val="22"/>
              </w:rPr>
              <w:t>ценари</w:t>
            </w:r>
            <w:r w:rsidR="00D71060">
              <w:rPr>
                <w:rFonts w:ascii="Tahoma" w:hAnsi="Tahoma" w:cs="Tahoma"/>
                <w:sz w:val="22"/>
                <w:szCs w:val="22"/>
              </w:rPr>
              <w:t>ю</w:t>
            </w:r>
            <w:r>
              <w:rPr>
                <w:rFonts w:ascii="Tahoma" w:hAnsi="Tahoma" w:cs="Tahoma"/>
                <w:sz w:val="22"/>
                <w:szCs w:val="22"/>
              </w:rPr>
              <w:t xml:space="preserve"> кейса </w:t>
            </w:r>
            <w:r w:rsidR="00D71060">
              <w:rPr>
                <w:rFonts w:ascii="Tahoma" w:hAnsi="Tahoma" w:cs="Tahoma"/>
                <w:sz w:val="22"/>
                <w:szCs w:val="22"/>
              </w:rPr>
              <w:t xml:space="preserve">команда должна </w:t>
            </w:r>
            <w:r w:rsidR="00211B97">
              <w:rPr>
                <w:rFonts w:ascii="Tahoma" w:hAnsi="Tahoma" w:cs="Tahoma"/>
                <w:sz w:val="22"/>
                <w:szCs w:val="22"/>
              </w:rPr>
              <w:t xml:space="preserve">выбрать подход к разработке и </w:t>
            </w:r>
            <w:proofErr w:type="spellStart"/>
            <w:r w:rsidR="00211B97">
              <w:rPr>
                <w:rFonts w:ascii="Tahoma" w:hAnsi="Tahoma" w:cs="Tahoma"/>
                <w:sz w:val="22"/>
                <w:szCs w:val="22"/>
              </w:rPr>
              <w:t>сдизайнировать</w:t>
            </w:r>
            <w:proofErr w:type="spellEnd"/>
            <w:r w:rsidR="00211B97">
              <w:rPr>
                <w:rFonts w:ascii="Tahoma" w:hAnsi="Tahoma" w:cs="Tahoma"/>
                <w:sz w:val="22"/>
                <w:szCs w:val="22"/>
              </w:rPr>
              <w:t xml:space="preserve"> жизненный цикл проекта</w:t>
            </w:r>
            <w:r w:rsidR="00730340">
              <w:rPr>
                <w:rFonts w:ascii="Tahoma" w:hAnsi="Tahoma" w:cs="Tahoma"/>
                <w:sz w:val="22"/>
                <w:szCs w:val="22"/>
              </w:rPr>
              <w:t xml:space="preserve"> по внедрению </w:t>
            </w:r>
            <w:r w:rsidR="00730340" w:rsidRPr="00730340">
              <w:rPr>
                <w:rFonts w:ascii="Tahoma" w:hAnsi="Tahoma" w:cs="Tahoma"/>
                <w:sz w:val="22"/>
                <w:szCs w:val="22"/>
              </w:rPr>
              <w:t>ИТ-систем</w:t>
            </w:r>
            <w:r w:rsidR="00730340">
              <w:rPr>
                <w:rFonts w:ascii="Tahoma" w:hAnsi="Tahoma" w:cs="Tahoma"/>
                <w:sz w:val="22"/>
                <w:szCs w:val="22"/>
              </w:rPr>
              <w:t>ы</w:t>
            </w:r>
            <w:r w:rsidR="00730340" w:rsidRPr="00730340">
              <w:rPr>
                <w:rFonts w:ascii="Tahoma" w:hAnsi="Tahoma" w:cs="Tahoma"/>
                <w:sz w:val="22"/>
                <w:szCs w:val="22"/>
              </w:rPr>
              <w:t xml:space="preserve"> для совместной работы распределенных команд</w:t>
            </w:r>
            <w:r w:rsidR="00D7106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2C1048B6" w14:textId="77777777" w:rsidTr="00F133DB">
        <w:tc>
          <w:tcPr>
            <w:tcW w:w="1413" w:type="dxa"/>
          </w:tcPr>
          <w:p w14:paraId="71699B4A" w14:textId="41D82319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2.2</w:t>
            </w:r>
          </w:p>
        </w:tc>
        <w:tc>
          <w:tcPr>
            <w:tcW w:w="7937" w:type="dxa"/>
          </w:tcPr>
          <w:p w14:paraId="7B77554C" w14:textId="54A343A1" w:rsidR="00A65EFE" w:rsidRPr="001A59A2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9F2391">
              <w:rPr>
                <w:rFonts w:ascii="Tahoma" w:hAnsi="Tahoma" w:cs="Tahoma"/>
                <w:b/>
                <w:bCs/>
                <w:sz w:val="22"/>
                <w:szCs w:val="22"/>
              </w:rPr>
              <w:t>Подведение итогов</w:t>
            </w:r>
            <w:r>
              <w:rPr>
                <w:rFonts w:ascii="Tahoma" w:hAnsi="Tahoma" w:cs="Tahoma"/>
                <w:sz w:val="22"/>
                <w:szCs w:val="22"/>
              </w:rPr>
              <w:t>. Вопросы и ответы.</w:t>
            </w:r>
          </w:p>
        </w:tc>
      </w:tr>
      <w:tr w:rsidR="00A65EFE" w:rsidRPr="00D45BBE" w14:paraId="3EE8865F" w14:textId="77777777" w:rsidTr="00F133DB">
        <w:tc>
          <w:tcPr>
            <w:tcW w:w="9350" w:type="dxa"/>
            <w:gridSpan w:val="2"/>
          </w:tcPr>
          <w:p w14:paraId="07C22A97" w14:textId="34B38DF6" w:rsidR="00A65EFE" w:rsidRPr="00D45BBE" w:rsidRDefault="00A65EFE" w:rsidP="00A65EFE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 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10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14E5CF89" w14:textId="77777777" w:rsidR="00D30E0D" w:rsidRPr="00D31A36" w:rsidRDefault="00D30E0D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0168B99" w14:textId="58D7087C" w:rsid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="009B747E" w:rsidRPr="009B747E">
        <w:rPr>
          <w:rFonts w:ascii="Segoe UI" w:hAnsi="Segoe UI" w:cs="Segoe UI"/>
          <w:color w:val="595959" w:themeColor="text1" w:themeTint="A6"/>
          <w:sz w:val="28"/>
          <w:szCs w:val="28"/>
        </w:rPr>
        <w:t>Выбор подхода к разработке и дизайн жизненного цикла проекта на базе PMBOK®7 (2021)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73499">
    <w:abstractNumId w:val="3"/>
  </w:num>
  <w:num w:numId="2" w16cid:durableId="182479158">
    <w:abstractNumId w:val="2"/>
  </w:num>
  <w:num w:numId="3" w16cid:durableId="723911917">
    <w:abstractNumId w:val="1"/>
  </w:num>
  <w:num w:numId="4" w16cid:durableId="1570310816">
    <w:abstractNumId w:val="0"/>
  </w:num>
  <w:num w:numId="5" w16cid:durableId="644822837">
    <w:abstractNumId w:val="6"/>
  </w:num>
  <w:num w:numId="6" w16cid:durableId="943416907">
    <w:abstractNumId w:val="5"/>
  </w:num>
  <w:num w:numId="7" w16cid:durableId="1031958981">
    <w:abstractNumId w:val="7"/>
  </w:num>
  <w:num w:numId="8" w16cid:durableId="1838619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2391C"/>
    <w:rsid w:val="00025B74"/>
    <w:rsid w:val="0004298B"/>
    <w:rsid w:val="00047F0C"/>
    <w:rsid w:val="00065A84"/>
    <w:rsid w:val="0008457F"/>
    <w:rsid w:val="000857F4"/>
    <w:rsid w:val="000E075E"/>
    <w:rsid w:val="000F36E2"/>
    <w:rsid w:val="000F6A44"/>
    <w:rsid w:val="00105EE3"/>
    <w:rsid w:val="0011120E"/>
    <w:rsid w:val="00122624"/>
    <w:rsid w:val="00126DE8"/>
    <w:rsid w:val="00151536"/>
    <w:rsid w:val="0018579E"/>
    <w:rsid w:val="00185967"/>
    <w:rsid w:val="001A59A2"/>
    <w:rsid w:val="001D249C"/>
    <w:rsid w:val="001F0768"/>
    <w:rsid w:val="00211B97"/>
    <w:rsid w:val="00215B8D"/>
    <w:rsid w:val="002367CF"/>
    <w:rsid w:val="00242E8B"/>
    <w:rsid w:val="00280586"/>
    <w:rsid w:val="002B4D8F"/>
    <w:rsid w:val="002C31E4"/>
    <w:rsid w:val="002C3D75"/>
    <w:rsid w:val="002F3156"/>
    <w:rsid w:val="003A0D4A"/>
    <w:rsid w:val="003F0A22"/>
    <w:rsid w:val="00403F19"/>
    <w:rsid w:val="00424D3B"/>
    <w:rsid w:val="00426691"/>
    <w:rsid w:val="004419BD"/>
    <w:rsid w:val="00471BA7"/>
    <w:rsid w:val="0048134C"/>
    <w:rsid w:val="00493C14"/>
    <w:rsid w:val="00496C17"/>
    <w:rsid w:val="0053263A"/>
    <w:rsid w:val="005473D9"/>
    <w:rsid w:val="0055484E"/>
    <w:rsid w:val="00556539"/>
    <w:rsid w:val="005B4783"/>
    <w:rsid w:val="005C0C23"/>
    <w:rsid w:val="005D70BE"/>
    <w:rsid w:val="005F0D07"/>
    <w:rsid w:val="005F45D0"/>
    <w:rsid w:val="005F722F"/>
    <w:rsid w:val="00604A95"/>
    <w:rsid w:val="00621082"/>
    <w:rsid w:val="00655E53"/>
    <w:rsid w:val="00665235"/>
    <w:rsid w:val="00680460"/>
    <w:rsid w:val="00686148"/>
    <w:rsid w:val="00697FC8"/>
    <w:rsid w:val="006C44FA"/>
    <w:rsid w:val="006E2443"/>
    <w:rsid w:val="006E62CC"/>
    <w:rsid w:val="006F443D"/>
    <w:rsid w:val="00730340"/>
    <w:rsid w:val="0076429B"/>
    <w:rsid w:val="00795129"/>
    <w:rsid w:val="007A792C"/>
    <w:rsid w:val="007B2344"/>
    <w:rsid w:val="007B68E3"/>
    <w:rsid w:val="007D1AA3"/>
    <w:rsid w:val="007F3F9A"/>
    <w:rsid w:val="00801875"/>
    <w:rsid w:val="008C2D92"/>
    <w:rsid w:val="008D2C98"/>
    <w:rsid w:val="0091332A"/>
    <w:rsid w:val="009252A7"/>
    <w:rsid w:val="00936CC7"/>
    <w:rsid w:val="00950C54"/>
    <w:rsid w:val="00955A02"/>
    <w:rsid w:val="00967E0F"/>
    <w:rsid w:val="0097320F"/>
    <w:rsid w:val="009901F2"/>
    <w:rsid w:val="009937E1"/>
    <w:rsid w:val="009B0791"/>
    <w:rsid w:val="009B747E"/>
    <w:rsid w:val="009D02EE"/>
    <w:rsid w:val="009E3F59"/>
    <w:rsid w:val="009F1D93"/>
    <w:rsid w:val="009F2391"/>
    <w:rsid w:val="00A06807"/>
    <w:rsid w:val="00A125F3"/>
    <w:rsid w:val="00A3667B"/>
    <w:rsid w:val="00A65EFE"/>
    <w:rsid w:val="00A9102B"/>
    <w:rsid w:val="00AF38A9"/>
    <w:rsid w:val="00B26754"/>
    <w:rsid w:val="00B3751A"/>
    <w:rsid w:val="00B677FF"/>
    <w:rsid w:val="00B911B9"/>
    <w:rsid w:val="00BA5D6C"/>
    <w:rsid w:val="00BE2E35"/>
    <w:rsid w:val="00BE693C"/>
    <w:rsid w:val="00BE6C61"/>
    <w:rsid w:val="00C172D8"/>
    <w:rsid w:val="00C21C50"/>
    <w:rsid w:val="00C356CE"/>
    <w:rsid w:val="00C36582"/>
    <w:rsid w:val="00C415F9"/>
    <w:rsid w:val="00C75447"/>
    <w:rsid w:val="00C94ACD"/>
    <w:rsid w:val="00CD79F3"/>
    <w:rsid w:val="00D13EC3"/>
    <w:rsid w:val="00D25DD9"/>
    <w:rsid w:val="00D30E0D"/>
    <w:rsid w:val="00D30E42"/>
    <w:rsid w:val="00D31A36"/>
    <w:rsid w:val="00D45BBE"/>
    <w:rsid w:val="00D71060"/>
    <w:rsid w:val="00D713B8"/>
    <w:rsid w:val="00D80E4B"/>
    <w:rsid w:val="00D859CF"/>
    <w:rsid w:val="00D87578"/>
    <w:rsid w:val="00DA62CF"/>
    <w:rsid w:val="00DA6960"/>
    <w:rsid w:val="00DA733A"/>
    <w:rsid w:val="00DE2B63"/>
    <w:rsid w:val="00DE33A1"/>
    <w:rsid w:val="00DE46DF"/>
    <w:rsid w:val="00DF00B3"/>
    <w:rsid w:val="00E53ABE"/>
    <w:rsid w:val="00E66C13"/>
    <w:rsid w:val="00E709A2"/>
    <w:rsid w:val="00E95A9C"/>
    <w:rsid w:val="00EA3BB8"/>
    <w:rsid w:val="00F05E39"/>
    <w:rsid w:val="00F12ABF"/>
    <w:rsid w:val="00F14D24"/>
    <w:rsid w:val="00F346C2"/>
    <w:rsid w:val="00F503C9"/>
    <w:rsid w:val="00F526D8"/>
    <w:rsid w:val="00F55F75"/>
    <w:rsid w:val="00F86519"/>
    <w:rsid w:val="00F96B60"/>
    <w:rsid w:val="00FC29F7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28E5-0DAC-FE4E-82A1-A74C922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2022-08-16T13:03:00Z</dcterms:created>
  <dcterms:modified xsi:type="dcterms:W3CDTF">2022-08-16T13:03:00Z</dcterms:modified>
</cp:coreProperties>
</file>