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53468F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3468F" w:rsidRPr="0053468F">
        <w:rPr>
          <w:rFonts w:ascii="Calibri" w:hAnsi="Calibri"/>
          <w:i/>
          <w:iCs/>
          <w:color w:val="B13728"/>
          <w:kern w:val="32"/>
        </w:rPr>
        <w:t>«Подготовка к экзаменам на получение степеней PMP® и PME® (дневной курс)»</w:t>
      </w:r>
    </w:p>
    <w:p w:rsidR="009C6AFC" w:rsidRDefault="00E4599E" w:rsidP="0053468F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F212A7">
        <w:t>3</w:t>
      </w:r>
      <w:r w:rsidR="009C6AFC" w:rsidRPr="009C6AFC">
        <w:t xml:space="preserve"> </w:t>
      </w:r>
      <w:r w:rsidR="004F2B43">
        <w:t>д</w:t>
      </w:r>
      <w:r w:rsidR="00F212A7">
        <w:t>ня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CB3578">
        <w:rPr>
          <w:rFonts w:ascii="Times New Roman" w:eastAsia="Times New Roman" w:hAnsi="Times New Roman" w:cs="Times New Roman"/>
          <w:color w:val="auto"/>
          <w:sz w:val="32"/>
        </w:rPr>
        <w:t>ОБЩИЕ СВЕДЕНИЯ ОБ ЭКЗАМЕНЕ И ПОДГОТОВКЕ К НЕМУ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Вступление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Формальные требования к соискателям и стоимость экзамена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Распределение вопросов экзамена по группам процессов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Виды вопросов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spellStart"/>
      <w:r w:rsidRPr="00CB3578">
        <w:t>PMI-измы</w:t>
      </w:r>
      <w:proofErr w:type="spellEnd"/>
      <w:r w:rsidRPr="00CB3578">
        <w:t xml:space="preserve">, </w:t>
      </w:r>
      <w:proofErr w:type="gramStart"/>
      <w:r w:rsidRPr="00CB3578">
        <w:t>которые</w:t>
      </w:r>
      <w:proofErr w:type="gramEnd"/>
      <w:r w:rsidRPr="00CB3578">
        <w:t xml:space="preserve"> нужно знать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Советы по подготовке к экзамену и его прохождению</w:t>
      </w:r>
    </w:p>
    <w:p w:rsidR="00E4599E" w:rsidRPr="00C23C2D" w:rsidRDefault="00C23C2D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  <w:lang w:val="en-US"/>
        </w:rPr>
      </w:pPr>
      <w:r w:rsidRPr="00C23C2D">
        <w:rPr>
          <w:rFonts w:ascii="Times New Roman" w:eastAsia="Times New Roman" w:hAnsi="Times New Roman" w:cs="Times New Roman"/>
          <w:color w:val="auto"/>
          <w:sz w:val="32"/>
          <w:lang w:val="en-US"/>
        </w:rPr>
        <w:t xml:space="preserve">2. </w:t>
      </w:r>
      <w:r w:rsidR="00CB3578">
        <w:rPr>
          <w:rFonts w:ascii="Times New Roman" w:eastAsia="Times New Roman" w:hAnsi="Times New Roman" w:cs="Times New Roman"/>
          <w:color w:val="auto"/>
          <w:sz w:val="32"/>
        </w:rPr>
        <w:t>ОБЩИЕ ВОПРОСЫ УПРАВЛЕНИЯ ПРОЕКТОМ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Проектная и операционная деятельность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Цели проекта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Ограничения проекта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Участники (заинтересованные стороны) проекта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Типы организационных структур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Роль и полномочия Проектного офиса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5 групп процессов, 10 областей знаний и 49 процессов управления проектами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Входы, инструменты и методы, выходы групп процессов управления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3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ИНТЕГРАЦИЕЙ ПРОЕКТА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интеграцией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«Разработка устава проекта» </w:t>
      </w:r>
      <w:r w:rsidRPr="00CB3578">
        <w:rPr>
          <w:b/>
        </w:rPr>
        <w:br/>
      </w:r>
      <w:r w:rsidRPr="00CB3578">
        <w:t>Действия в рамках процесса. Методы выбора проекта. Факторы внешней и внутренней среды предприятия. Активы организационного процесса. Предназначение Устава проекта. Содержание Устава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«Разработка Плана управления проектом» </w:t>
      </w:r>
      <w:r w:rsidRPr="00CB3578">
        <w:rPr>
          <w:b/>
        </w:rPr>
        <w:br/>
      </w:r>
      <w:r w:rsidRPr="00CB3578">
        <w:t>Действия в рамках процесса. Состав Плана управления проектом. Базовый план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«Руководство и управление работами проекта» </w:t>
      </w:r>
      <w:r w:rsidRPr="00CB3578">
        <w:rPr>
          <w:b/>
        </w:rPr>
        <w:br/>
      </w:r>
      <w:r w:rsidRPr="00CB3578">
        <w:t>Действия по управлению исполнением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«Управление знаниями проекта» </w:t>
      </w:r>
      <w:r w:rsidRPr="00CB3578">
        <w:rPr>
          <w:b/>
        </w:rPr>
        <w:br/>
      </w:r>
      <w:r w:rsidRPr="00CB3578">
        <w:t>Действия по управлению знаниями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«Мониторинг и контроль работ проекта» </w:t>
      </w:r>
      <w:r w:rsidRPr="00CB3578">
        <w:rPr>
          <w:b/>
        </w:rPr>
        <w:br/>
      </w:r>
      <w:r w:rsidRPr="00CB3578">
        <w:t>Действия в рамках процесса. Запросы на изменение.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«Интегрированный контроль изменений» </w:t>
      </w:r>
      <w:r w:rsidRPr="00CB3578">
        <w:rPr>
          <w:b/>
        </w:rPr>
        <w:br/>
      </w:r>
      <w:r w:rsidRPr="00CB3578">
        <w:t>Действия в рамках процесса. Принципы общего управления изменениями.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«Закрытие проекта или фазы проекта» </w:t>
      </w:r>
      <w:r w:rsidRPr="00CB3578">
        <w:rPr>
          <w:b/>
        </w:rPr>
        <w:br/>
      </w:r>
      <w:r w:rsidRPr="00CB3578">
        <w:t>Действия в рамках процесса. Административное закрытие проекта (фазы).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4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СОДЕРЖАНИЕМ ПРОЕКТА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содержанием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lastRenderedPageBreak/>
        <w:t>Процесс «Планирование управления содержанием» </w:t>
      </w:r>
      <w:r w:rsidRPr="00CB3578">
        <w:rPr>
          <w:b/>
        </w:rPr>
        <w:br/>
      </w:r>
      <w:r w:rsidRPr="00CB3578">
        <w:t>Действия в рамках процесса. Состав плана управления содержанием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«Сбор требований» </w:t>
      </w:r>
      <w:r w:rsidRPr="00CB3578">
        <w:rPr>
          <w:b/>
        </w:rPr>
        <w:br/>
      </w:r>
      <w:r w:rsidRPr="00CB3578">
        <w:t>Действия в рамках процесса. Требования к продукту и проекту. Жизненный цикл управления требованиями. План управления требованиями. Матрица отслеживания требований.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«Определение содержания» </w:t>
      </w:r>
      <w:r w:rsidRPr="00CB3578">
        <w:rPr>
          <w:b/>
        </w:rPr>
        <w:br/>
      </w:r>
      <w:r w:rsidRPr="00CB3578">
        <w:t>Действия в рамках процесса. Описание содержания проекта. Результаты проекта. Ограничения и допущения проекта.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«Разработка иерархической структуры работ» </w:t>
      </w:r>
      <w:r w:rsidRPr="00CB3578">
        <w:rPr>
          <w:b/>
        </w:rPr>
        <w:br/>
      </w:r>
      <w:r w:rsidRPr="00CB3578">
        <w:t>Действия в рамках процесса. Определение и свойства ИСР. Правила создания ИСР. Выгоды от использования ИСР. Пакеты работ и контрольные счета. Варианты построения ИСР. Словарь ИСР. Базовый план по содержанию.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«Подтверждение содержания» </w:t>
      </w:r>
      <w:r w:rsidRPr="00CB3578">
        <w:rPr>
          <w:b/>
        </w:rPr>
        <w:br/>
      </w:r>
      <w:r w:rsidRPr="00CB3578">
        <w:t>Действия в рамках процесса. Советы по ответам на вопросы по тематике процесса.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«Контроль содержания»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5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РАСПИСАНИЕМ ПРОЕКТА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расписанием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расписанием» </w:t>
      </w:r>
      <w:r w:rsidRPr="00CB3578">
        <w:rPr>
          <w:b/>
        </w:rPr>
        <w:br/>
      </w:r>
      <w:r w:rsidRPr="00CB3578">
        <w:t>Действия в рамках процесса. Состав плана управления расписанием проекта.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«Определение операций» </w:t>
      </w:r>
      <w:r w:rsidRPr="00CB3578">
        <w:rPr>
          <w:b/>
        </w:rPr>
        <w:br/>
      </w:r>
      <w:r w:rsidRPr="00CB3578">
        <w:t>Действия в рамках процесса. Инструменты и методы процесса.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«Определение последовательности операций» </w:t>
      </w:r>
      <w:r w:rsidRPr="00CB3578">
        <w:rPr>
          <w:b/>
        </w:rPr>
        <w:br/>
      </w:r>
      <w:r w:rsidRPr="00CB3578">
        <w:t>Действия в рамках процесса. Виды и типы зависимостей. Опережения и задержки. Метод диаграмм предшествования. Метод GERT.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«Оценка длительности операций» </w:t>
      </w:r>
      <w:r w:rsidRPr="00CB3578">
        <w:rPr>
          <w:b/>
        </w:rPr>
        <w:br/>
      </w:r>
      <w:r w:rsidRPr="00CB3578">
        <w:t>Действия в рамках процесса. Методы оценки.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«Разработка расписания» </w:t>
      </w:r>
      <w:r w:rsidRPr="00CB3578">
        <w:rPr>
          <w:b/>
        </w:rPr>
        <w:br/>
      </w:r>
      <w:r w:rsidRPr="00CB3578">
        <w:t>Действия в рамках процесса. Термины расписания. Резервы расписания. Контрольные точки. Форматы представления расписания. Метод критического пути. Метод критической цепи. Метод PERT. Выравнивание ресурсов. Методы сокращения расписания.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t>Процесс «Контроль расписания» </w:t>
      </w:r>
      <w:r w:rsidRPr="00CB3578">
        <w:br/>
        <w:t>Действия в рамках процесса.</w:t>
      </w:r>
    </w:p>
    <w:p w:rsidR="00CB3578" w:rsidRPr="00CB3578" w:rsidRDefault="00CB3578" w:rsidP="00CB3578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6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СТОИМОСТЬЮ ПРОЕКТА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стоимостью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стоимостью» </w:t>
      </w:r>
      <w:r w:rsidRPr="00CB3578">
        <w:rPr>
          <w:b/>
        </w:rPr>
        <w:br/>
      </w:r>
      <w:r w:rsidRPr="00CB3578">
        <w:t>Действия в рамках процесса. Состав плана управления стоимостью проекта.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«Оценка стоимости» </w:t>
      </w:r>
      <w:r w:rsidRPr="00CB3578">
        <w:rPr>
          <w:b/>
        </w:rPr>
        <w:br/>
      </w:r>
      <w:r w:rsidRPr="00CB3578">
        <w:t>Действия в рамках процесса. Виды расходов. Инструменты и методы процесса. Виды оценок.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«Определение бюджета»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«Контроль стоимости»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lastRenderedPageBreak/>
        <w:t>Метод освоенного объема </w:t>
      </w:r>
      <w:r w:rsidRPr="00CB3578">
        <w:rPr>
          <w:b/>
        </w:rPr>
        <w:br/>
      </w:r>
      <w:r w:rsidRPr="00CB3578">
        <w:t xml:space="preserve">Термины. Основные показатели. Анализ показателей. Индекс TCPI. Инвестиционные показатели при выборе проекта. </w:t>
      </w:r>
      <w:proofErr w:type="spellStart"/>
      <w:r w:rsidRPr="00CB3578">
        <w:t>PMI-измы</w:t>
      </w:r>
      <w:proofErr w:type="spellEnd"/>
      <w:r w:rsidRPr="00CB3578">
        <w:t>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Метод освоенного расписания. Термины. Основные показатели. Анализ показателей.</w:t>
      </w:r>
    </w:p>
    <w:p w:rsidR="00CB3578" w:rsidRPr="00CB3578" w:rsidRDefault="00CB3578" w:rsidP="00CB3578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7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КАЧЕСТВОМ ПРОЕКТА</w:t>
      </w:r>
    </w:p>
    <w:p w:rsidR="00CB3578" w:rsidRPr="00CB3578" w:rsidRDefault="00CB3578" w:rsidP="00CB3578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качеством</w:t>
      </w:r>
    </w:p>
    <w:p w:rsidR="00CB3578" w:rsidRPr="00CB3578" w:rsidRDefault="00CB3578" w:rsidP="00CB3578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качеством» </w:t>
      </w:r>
      <w:r w:rsidRPr="00CB3578">
        <w:rPr>
          <w:b/>
        </w:rPr>
        <w:br/>
      </w:r>
      <w:r w:rsidRPr="00CB3578">
        <w:t>Действия в рамках процесса. Инструменты и методы процесса. Стоимость соответствия и несоответствия качеству. План управления качеством проекта.</w:t>
      </w:r>
    </w:p>
    <w:p w:rsidR="00CB3578" w:rsidRPr="00CB3578" w:rsidRDefault="00CB3578" w:rsidP="00CB3578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«Управление качеством»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«Контроль качества» </w:t>
      </w:r>
      <w:r w:rsidRPr="00CB3578">
        <w:rPr>
          <w:b/>
        </w:rPr>
        <w:br/>
      </w:r>
      <w:r w:rsidRPr="00CB3578">
        <w:t>Действия в рамках процесса. Термины контроля качества. 7 основных инструментов контроля качества.</w:t>
      </w:r>
    </w:p>
    <w:p w:rsidR="00CB3578" w:rsidRPr="00CB3578" w:rsidRDefault="00CB3578" w:rsidP="00CB3578">
      <w:pPr>
        <w:numPr>
          <w:ilvl w:val="0"/>
          <w:numId w:val="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8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РЕСУРСАМИ ПРОЕКТА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ресурсами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ресурсами» </w:t>
      </w:r>
      <w:r w:rsidRPr="00CB3578">
        <w:rPr>
          <w:b/>
        </w:rPr>
        <w:br/>
      </w:r>
      <w:r w:rsidRPr="00CB3578">
        <w:t>Действия в рамках процесса. Состав плана. Формы представления ролей и ответственности.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«Оценка ресурсов операций»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«Приобретение ресурсов» </w:t>
      </w:r>
      <w:r w:rsidRPr="00CB3578">
        <w:rPr>
          <w:b/>
        </w:rPr>
        <w:br/>
      </w:r>
      <w:r w:rsidRPr="00CB3578">
        <w:t>Действия в рамках процесса. Переговоры по ресурсам.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«Развитие команды проекта» </w:t>
      </w:r>
      <w:r w:rsidRPr="00CB3578">
        <w:rPr>
          <w:b/>
        </w:rPr>
        <w:br/>
      </w:r>
      <w:r w:rsidRPr="00CB3578">
        <w:t>Действия в рамках процесса. Стадии развития команды проекта.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«Управление командой проекта» </w:t>
      </w:r>
      <w:r w:rsidRPr="00CB3578">
        <w:rPr>
          <w:b/>
        </w:rPr>
        <w:br/>
      </w:r>
      <w:r w:rsidRPr="00CB3578">
        <w:t>Действия в рамках процесса. Роли руководителя проекта. Виды власти. Причины и методы разрешения конфликтов. Теории мотивации. Важнейшие качества менеджера проекта. Советы по подготовке к экзамену.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«Контроль ресурсов»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10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9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КОММУНИКАЦИЯМИ ПРОЕКТА</w:t>
      </w:r>
    </w:p>
    <w:p w:rsidR="00CB3578" w:rsidRPr="00CB3578" w:rsidRDefault="00CB3578" w:rsidP="00CB3578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коммуникациями</w:t>
      </w:r>
    </w:p>
    <w:p w:rsidR="00CB3578" w:rsidRPr="00CB3578" w:rsidRDefault="00CB3578" w:rsidP="00CB3578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коммуникациями» </w:t>
      </w:r>
      <w:r w:rsidRPr="00CB3578">
        <w:rPr>
          <w:b/>
        </w:rPr>
        <w:br/>
      </w:r>
      <w:r w:rsidRPr="00CB3578">
        <w:t>Действия в рамках процесса. Модель «источник – получатель». Особенности коммуникаций. Барьеры коммуникаций. Эффективность коммуникаций. Методы коммуникаций. Каналы коммуникаций. План управления коммуникациями.</w:t>
      </w:r>
    </w:p>
    <w:p w:rsidR="00CB3578" w:rsidRPr="00CB3578" w:rsidRDefault="00CB3578" w:rsidP="00CB3578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«Управление коммуникациями» </w:t>
      </w:r>
      <w:r w:rsidRPr="00CB3578">
        <w:rPr>
          <w:b/>
        </w:rPr>
        <w:br/>
      </w:r>
      <w:r w:rsidRPr="00CB3578">
        <w:t>Действия в рамках процесса. Средства распространения информации.</w:t>
      </w:r>
    </w:p>
    <w:p w:rsidR="00CB3578" w:rsidRPr="00CB3578" w:rsidRDefault="00CB3578" w:rsidP="00CB3578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«Мониторинг коммуникаций» </w:t>
      </w:r>
      <w:r w:rsidRPr="00CB3578">
        <w:rPr>
          <w:b/>
        </w:rPr>
        <w:br/>
      </w:r>
      <w:r w:rsidRPr="00CB3578">
        <w:t>Действия в рамках процесса. Советы по прохождению экзамена.</w:t>
      </w:r>
    </w:p>
    <w:p w:rsidR="00CB3578" w:rsidRPr="00CB3578" w:rsidRDefault="00CB3578" w:rsidP="00CB3578">
      <w:pPr>
        <w:numPr>
          <w:ilvl w:val="0"/>
          <w:numId w:val="1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10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РИСКАМИ ПРОЕКТА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рисками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рисками» </w:t>
      </w:r>
      <w:r w:rsidRPr="00CB3578">
        <w:rPr>
          <w:b/>
        </w:rPr>
        <w:br/>
      </w:r>
      <w:r w:rsidRPr="00CB3578">
        <w:t>Действия в рамках процесса. Состав плана управления рисками.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«Идентификация рисков»</w:t>
      </w:r>
      <w:r w:rsidRPr="00CB3578">
        <w:rPr>
          <w:b/>
        </w:rPr>
        <w:br/>
      </w:r>
      <w:r w:rsidRPr="00CB3578">
        <w:t>Действия в рамках процесса. Инструменты процесса. Реестр рисков.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«Качественный анализ рисков» </w:t>
      </w:r>
      <w:r w:rsidRPr="00CB3578">
        <w:rPr>
          <w:b/>
        </w:rPr>
        <w:br/>
      </w:r>
      <w:r w:rsidRPr="00CB3578">
        <w:t>Действия в рамках процесса. Матрица оценки величины риска.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«Количественный анализ рисков» </w:t>
      </w:r>
      <w:r w:rsidRPr="00CB3578">
        <w:rPr>
          <w:b/>
        </w:rPr>
        <w:br/>
      </w:r>
      <w:r w:rsidRPr="00CB3578">
        <w:t>Действия в рамках процесса. Цель и результаты процесса. Методы моделирования. Анализ чувствительности. Анализ ожидаемой денежной стоимости. Моделирование методом Монте-Карло.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реагирования на риски» </w:t>
      </w:r>
      <w:r w:rsidRPr="00CB3578">
        <w:rPr>
          <w:b/>
        </w:rPr>
        <w:br/>
      </w:r>
      <w:r w:rsidRPr="00CB3578">
        <w:t>Действия в рамках процесса. Стратегии реагирования на негативные риски и примеры действий. Стратегии реагирования на позитивные риски и примеры действий. Активное и пассивное принятие риска. Планирование резервов.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«Осуществление реагирования на риски» </w:t>
      </w:r>
      <w:r w:rsidRPr="00CB3578">
        <w:rPr>
          <w:b/>
        </w:rPr>
        <w:br/>
      </w:r>
      <w:r w:rsidRPr="00CB3578">
        <w:t>Действия в рамках процесса.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«Мониторинг рисков» </w:t>
      </w:r>
      <w:r w:rsidRPr="00CB3578">
        <w:rPr>
          <w:b/>
        </w:rPr>
        <w:br/>
      </w:r>
      <w:r w:rsidRPr="00CB3578">
        <w:t>Действия в рамках процесса. Миграция рисков. Появление новых рисков. Особенности подготовки к экзамену.</w:t>
      </w:r>
    </w:p>
    <w:p w:rsidR="00CB3578" w:rsidRPr="00CB3578" w:rsidRDefault="00CB3578" w:rsidP="00CB3578">
      <w:pPr>
        <w:numPr>
          <w:ilvl w:val="0"/>
          <w:numId w:val="12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11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УПРАВЛЕНИЕ ЗАКУПКАМИ ПРОЕКТА</w:t>
      </w:r>
    </w:p>
    <w:p w:rsidR="00CB3578" w:rsidRPr="00CB3578" w:rsidRDefault="00CB3578" w:rsidP="00CB357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закупками</w:t>
      </w:r>
    </w:p>
    <w:p w:rsidR="00CB3578" w:rsidRPr="00CB3578" w:rsidRDefault="00CB3578" w:rsidP="00CB357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управления закупками» </w:t>
      </w:r>
      <w:r w:rsidRPr="00CB3578">
        <w:rPr>
          <w:b/>
        </w:rPr>
        <w:br/>
      </w:r>
      <w:r w:rsidRPr="00CB3578">
        <w:t>Действия в рамках процесса. Решение «производить или покупать?». Типы контрактов. Конкурсные документы. Выбор продавца без конкурса.</w:t>
      </w:r>
    </w:p>
    <w:p w:rsidR="00CB3578" w:rsidRPr="00CB3578" w:rsidRDefault="00CB3578" w:rsidP="00CB357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«Проведение закупок» </w:t>
      </w:r>
      <w:r w:rsidRPr="00CB3578">
        <w:rPr>
          <w:b/>
        </w:rPr>
        <w:br/>
      </w:r>
      <w:r w:rsidRPr="00CB3578">
        <w:t>Действия в рамках процесса. Встречи с продавцами. Выбор продавца.</w:t>
      </w:r>
    </w:p>
    <w:p w:rsidR="00CB3578" w:rsidRPr="00CB3578" w:rsidRDefault="00CB3578" w:rsidP="00CB357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«Контроль закупок» </w:t>
      </w:r>
      <w:r w:rsidRPr="00CB3578">
        <w:rPr>
          <w:b/>
        </w:rPr>
        <w:br/>
      </w:r>
      <w:r w:rsidRPr="00CB3578">
        <w:t xml:space="preserve">Действия в рамках процесса. На что обратить внимание при исполнении различных типов контрактов. Действия в рамках процесса. </w:t>
      </w:r>
      <w:proofErr w:type="spellStart"/>
      <w:r w:rsidRPr="00CB3578">
        <w:t>PMI-измы</w:t>
      </w:r>
      <w:proofErr w:type="spellEnd"/>
      <w:r w:rsidRPr="00CB3578">
        <w:t>.</w:t>
      </w:r>
    </w:p>
    <w:p w:rsidR="00CB3578" w:rsidRPr="00CB3578" w:rsidRDefault="00CB3578" w:rsidP="00CB3578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32"/>
        </w:rPr>
        <w:t>УПРАВЛЕНИЯ ЗАИНТЕРЕСОВАННЫМИ СТОРОНАМИ ПРОЕКТА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Процессы управления заинтересованными сторонами проекта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«Идентификация заинтересованных сторон» </w:t>
      </w:r>
      <w:r w:rsidRPr="00CB3578">
        <w:rPr>
          <w:b/>
        </w:rPr>
        <w:br/>
      </w:r>
      <w:r w:rsidRPr="00CB3578">
        <w:t>Действия в рамках процесса. Пошаговый анализ участников проекта. Стратегия управления участниками проекта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«Планирование вовлечения заинтересованных сторон» </w:t>
      </w:r>
      <w:r w:rsidRPr="00CB3578">
        <w:rPr>
          <w:b/>
        </w:rPr>
        <w:br/>
      </w:r>
      <w:r w:rsidRPr="00CB3578">
        <w:t>Действия в рамках процесса. Состав плана управления заинтересованными сторонами проекта.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«Управление вовлечением заинтересованных сторон» </w:t>
      </w:r>
      <w:r w:rsidRPr="00CB3578">
        <w:rPr>
          <w:b/>
        </w:rPr>
        <w:br/>
      </w:r>
      <w:r w:rsidRPr="00CB3578">
        <w:t>Действия в рамках процесса. Инструменты и методы процесса.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Процесс «Мониторинг вовлечения заинтересованных сторон» </w:t>
      </w:r>
      <w:r w:rsidRPr="00CB3578">
        <w:rPr>
          <w:b/>
        </w:rPr>
        <w:br/>
      </w:r>
      <w:r w:rsidRPr="00CB3578">
        <w:t>Действия в рамках процесса. Советы по прохождению экзамена.</w:t>
      </w:r>
    </w:p>
    <w:p w:rsidR="00CB3578" w:rsidRPr="00CB3578" w:rsidRDefault="00CB3578" w:rsidP="00CB3578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13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ЭТИЧЕСКИЕ ПРИНЦИПЫ И ПРОФЕССИОНАЛЬНАЯ ОТВЕТСТВЕННОСТЬ</w:t>
      </w:r>
    </w:p>
    <w:p w:rsidR="00CB3578" w:rsidRPr="00CB3578" w:rsidRDefault="00CB3578" w:rsidP="00CB3578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Личная целостность</w:t>
      </w:r>
      <w:r w:rsidRPr="00CB3578">
        <w:rPr>
          <w:b/>
        </w:rPr>
        <w:br/>
      </w:r>
      <w:r w:rsidRPr="00CB3578">
        <w:t>Обязанности менеджера проекта.</w:t>
      </w:r>
    </w:p>
    <w:p w:rsidR="00CB3578" w:rsidRPr="00CB3578" w:rsidRDefault="00CB3578" w:rsidP="00CB3578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Повышение уровня профессионализма</w:t>
      </w:r>
      <w:r w:rsidRPr="00CB3578">
        <w:rPr>
          <w:b/>
        </w:rPr>
        <w:br/>
      </w:r>
      <w:r w:rsidRPr="00CB3578">
        <w:t>Необходимые действия менеджера проекта</w:t>
      </w:r>
    </w:p>
    <w:p w:rsidR="00CB3578" w:rsidRPr="00CB3578" w:rsidRDefault="00CB3578" w:rsidP="00CB3578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CB3578">
        <w:rPr>
          <w:b/>
        </w:rPr>
        <w:t>Распространение опыта проектного управления</w:t>
      </w:r>
      <w:r w:rsidRPr="00CB3578">
        <w:rPr>
          <w:b/>
        </w:rPr>
        <w:br/>
      </w:r>
      <w:r w:rsidRPr="00CB3578">
        <w:t>Необходимые действия менеджера проекта</w:t>
      </w:r>
    </w:p>
    <w:p w:rsidR="00CB3578" w:rsidRPr="00CB3578" w:rsidRDefault="00CB3578" w:rsidP="00CB3578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Содействие сотрудничеству и взаимопониманию между участниками проекта Обязанности менеджера проекта</w:t>
      </w:r>
    </w:p>
    <w:p w:rsidR="00CB3578" w:rsidRPr="00CB3578" w:rsidRDefault="00CB3578" w:rsidP="00CB3578">
      <w:pPr>
        <w:numPr>
          <w:ilvl w:val="0"/>
          <w:numId w:val="15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b/>
        </w:rPr>
      </w:pPr>
      <w:r w:rsidRPr="00CB3578">
        <w:rPr>
          <w:b/>
        </w:rPr>
        <w:t>Типовые экзаменационные вопросы по разделу (до 20)</w:t>
      </w:r>
    </w:p>
    <w:p w:rsidR="00CB3578" w:rsidRPr="00CB3578" w:rsidRDefault="00CB3578" w:rsidP="00CB3578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14</w:t>
      </w:r>
      <w:r w:rsidRPr="00CB3578">
        <w:rPr>
          <w:rFonts w:ascii="Times New Roman" w:eastAsia="Times New Roman" w:hAnsi="Times New Roman" w:cs="Times New Roman"/>
          <w:color w:val="auto"/>
          <w:sz w:val="32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</w:rPr>
        <w:t>МОДЕЛИРОВАНИЕ ЭКЗАМЕНА НА ПК (200 ВОПРОСОВ)</w:t>
      </w:r>
    </w:p>
    <w:p w:rsidR="001807CE" w:rsidRPr="00A578E6" w:rsidRDefault="001807CE" w:rsidP="00A578E6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</w:p>
    <w:sectPr w:rsidR="001807CE" w:rsidRPr="00A578E6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3C" w:rsidRDefault="003A083C">
      <w:pPr>
        <w:spacing w:after="0" w:line="240" w:lineRule="auto"/>
      </w:pPr>
      <w:r>
        <w:separator/>
      </w:r>
    </w:p>
  </w:endnote>
  <w:endnote w:type="continuationSeparator" w:id="0">
    <w:p w:rsidR="003A083C" w:rsidRDefault="003A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13064D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13064D">
      <w:fldChar w:fldCharType="begin"/>
    </w:r>
    <w:r w:rsidR="00E82323">
      <w:instrText xml:space="preserve"> PAGE   \* MERGEFORMAT </w:instrText>
    </w:r>
    <w:r w:rsidRPr="0013064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13064D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13064D">
      <w:fldChar w:fldCharType="begin"/>
    </w:r>
    <w:r w:rsidR="00E82323">
      <w:instrText xml:space="preserve"> PAGE   \* MERGEFORMAT </w:instrText>
    </w:r>
    <w:r w:rsidRPr="0013064D">
      <w:fldChar w:fldCharType="separate"/>
    </w:r>
    <w:r w:rsidR="005A4511" w:rsidRPr="005A4511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3C" w:rsidRDefault="003A083C">
      <w:pPr>
        <w:spacing w:after="0"/>
        <w:ind w:left="14"/>
      </w:pPr>
      <w:r>
        <w:separator/>
      </w:r>
    </w:p>
  </w:footnote>
  <w:footnote w:type="continuationSeparator" w:id="0">
    <w:p w:rsidR="003A083C" w:rsidRDefault="003A083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57578"/>
    <w:multiLevelType w:val="multilevel"/>
    <w:tmpl w:val="801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16CB6"/>
    <w:multiLevelType w:val="multilevel"/>
    <w:tmpl w:val="7D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3E72"/>
    <w:multiLevelType w:val="multilevel"/>
    <w:tmpl w:val="9B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93A74"/>
    <w:multiLevelType w:val="multilevel"/>
    <w:tmpl w:val="7D1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4748E"/>
    <w:multiLevelType w:val="multilevel"/>
    <w:tmpl w:val="635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B6031"/>
    <w:multiLevelType w:val="multilevel"/>
    <w:tmpl w:val="02E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04632"/>
    <w:multiLevelType w:val="multilevel"/>
    <w:tmpl w:val="7DC4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34CE6"/>
    <w:multiLevelType w:val="multilevel"/>
    <w:tmpl w:val="9DB0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E67A9"/>
    <w:multiLevelType w:val="multilevel"/>
    <w:tmpl w:val="3264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B5E07"/>
    <w:multiLevelType w:val="multilevel"/>
    <w:tmpl w:val="E518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114E1"/>
    <w:multiLevelType w:val="multilevel"/>
    <w:tmpl w:val="4278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D23C24"/>
    <w:multiLevelType w:val="multilevel"/>
    <w:tmpl w:val="E28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527F0"/>
    <w:multiLevelType w:val="multilevel"/>
    <w:tmpl w:val="BAF4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  <w:num w:numId="1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30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C098F"/>
    <w:rsid w:val="000E0B4D"/>
    <w:rsid w:val="000E2EE4"/>
    <w:rsid w:val="000F73A9"/>
    <w:rsid w:val="00107932"/>
    <w:rsid w:val="0013064D"/>
    <w:rsid w:val="0014118E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A083C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3468F"/>
    <w:rsid w:val="00542F6C"/>
    <w:rsid w:val="0055414E"/>
    <w:rsid w:val="005A4511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924A4E"/>
    <w:rsid w:val="009C6AFC"/>
    <w:rsid w:val="00A452A9"/>
    <w:rsid w:val="00A5387B"/>
    <w:rsid w:val="00A578E6"/>
    <w:rsid w:val="00A6541D"/>
    <w:rsid w:val="00A734C3"/>
    <w:rsid w:val="00A77BDB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8034E"/>
    <w:rsid w:val="00C809CC"/>
    <w:rsid w:val="00C946CF"/>
    <w:rsid w:val="00C97858"/>
    <w:rsid w:val="00CB1C8D"/>
    <w:rsid w:val="00CB3578"/>
    <w:rsid w:val="00CB6669"/>
    <w:rsid w:val="00CC1319"/>
    <w:rsid w:val="00CC4DF0"/>
    <w:rsid w:val="00CD5B20"/>
    <w:rsid w:val="00CE50C1"/>
    <w:rsid w:val="00CE6061"/>
    <w:rsid w:val="00D11312"/>
    <w:rsid w:val="00D36B93"/>
    <w:rsid w:val="00D4172C"/>
    <w:rsid w:val="00D45133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CC72-3C9C-4A68-8622-C43C7395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2019-05-26T07:43:00Z</dcterms:created>
  <dcterms:modified xsi:type="dcterms:W3CDTF">2019-05-26T07:54:00Z</dcterms:modified>
</cp:coreProperties>
</file>