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6C21" w:rsidRDefault="00000000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>
                <wp:extent cx="2362200" cy="447675"/>
                <wp:effectExtent l="0" t="0" r="0" b="9525"/>
                <wp:docPr id="1" name="Рисунок 1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362199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6.0pt;height:35.2pt;" stroked="f">
                <v:path textboxrect="0,0,0,0"/>
                <v:imagedata r:id="rId10" o:title=""/>
              </v:shape>
            </w:pict>
          </mc:Fallback>
        </mc:AlternateContent>
      </w:r>
    </w:p>
    <w:p w:rsidR="0082621C" w:rsidRDefault="0082621C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Программа Комбинированного курса</w:t>
      </w:r>
    </w:p>
    <w:p w:rsidR="0082621C" w:rsidRDefault="0082621C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:rsidR="00E46C21" w:rsidRPr="0082621C" w:rsidRDefault="0082621C">
      <w:pPr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Модуль 1. </w:t>
      </w:r>
      <w:r w:rsidR="00000000" w:rsidRPr="0082621C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Управление проектами на базе PMBOK®7. Основные инструменты команды проекта</w:t>
      </w:r>
    </w:p>
    <w:p w:rsidR="00E46C21" w:rsidRPr="0082621C" w:rsidRDefault="00E46C21">
      <w:pPr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E46C21" w:rsidRDefault="00000000">
      <w:pPr>
        <w:keepNext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Разбивка PDU по Треугольнику талантов</w:t>
      </w:r>
    </w:p>
    <w:p w:rsidR="00E46C21" w:rsidRDefault="00E46C21">
      <w:pPr>
        <w:keepNext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tbl>
      <w:tblPr>
        <w:tblStyle w:val="aff2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E46C21">
        <w:trPr>
          <w:jc w:val="center"/>
        </w:trPr>
        <w:tc>
          <w:tcPr>
            <w:tcW w:w="1594" w:type="dxa"/>
            <w:vAlign w:val="center"/>
          </w:tcPr>
          <w:p w:rsidR="00E46C21" w:rsidRDefault="0000000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:rsidR="00E46C21" w:rsidRDefault="0000000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:rsidR="00E46C21" w:rsidRDefault="0000000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E46C21">
        <w:trPr>
          <w:jc w:val="center"/>
        </w:trPr>
        <w:tc>
          <w:tcPr>
            <w:tcW w:w="1594" w:type="dxa"/>
            <w:vAlign w:val="center"/>
          </w:tcPr>
          <w:p w:rsidR="00E46C21" w:rsidRDefault="0000000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17</w:t>
            </w:r>
          </w:p>
        </w:tc>
        <w:tc>
          <w:tcPr>
            <w:tcW w:w="1594" w:type="dxa"/>
            <w:vAlign w:val="center"/>
          </w:tcPr>
          <w:p w:rsidR="00E46C21" w:rsidRDefault="0000000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10</w:t>
            </w:r>
          </w:p>
        </w:tc>
        <w:tc>
          <w:tcPr>
            <w:tcW w:w="1595" w:type="dxa"/>
            <w:vAlign w:val="center"/>
          </w:tcPr>
          <w:p w:rsidR="00E46C21" w:rsidRDefault="0000000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5</w:t>
            </w:r>
          </w:p>
        </w:tc>
      </w:tr>
    </w:tbl>
    <w:p w:rsidR="00E46C21" w:rsidRDefault="00E46C21"/>
    <w:p w:rsidR="00E46C21" w:rsidRDefault="00E46C21"/>
    <w:tbl>
      <w:tblPr>
        <w:tblStyle w:val="aff2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7937"/>
      </w:tblGrid>
      <w:tr w:rsidR="00E46C21">
        <w:tc>
          <w:tcPr>
            <w:tcW w:w="1413" w:type="dxa"/>
          </w:tcPr>
          <w:p w:rsidR="00E46C21" w:rsidRDefault="00000000">
            <w:pPr>
              <w:pStyle w:val="3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Раздел 1</w:t>
            </w:r>
          </w:p>
        </w:tc>
        <w:tc>
          <w:tcPr>
            <w:tcW w:w="7937" w:type="dxa"/>
          </w:tcPr>
          <w:p w:rsidR="00E46C21" w:rsidRDefault="00000000">
            <w:pPr>
              <w:pStyle w:val="3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Принципы управления проектами – 10 часов</w:t>
            </w:r>
          </w:p>
        </w:tc>
      </w:tr>
      <w:tr w:rsidR="00E46C21">
        <w:tc>
          <w:tcPr>
            <w:tcW w:w="1413" w:type="dxa"/>
          </w:tcPr>
          <w:p w:rsidR="00E46C21" w:rsidRDefault="00000000">
            <w:pPr>
              <w:pStyle w:val="3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День 1</w:t>
            </w:r>
          </w:p>
        </w:tc>
        <w:tc>
          <w:tcPr>
            <w:tcW w:w="7937" w:type="dxa"/>
          </w:tcPr>
          <w:p w:rsidR="00E46C21" w:rsidRDefault="00000000">
            <w:pPr>
              <w:pStyle w:val="3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Дистанционный формат на платформе </w:t>
            </w:r>
            <w:proofErr w:type="spellStart"/>
            <w:r>
              <w:rPr>
                <w:rFonts w:ascii="Tahoma" w:hAnsi="Tahoma" w:cs="Tahoma"/>
                <w:color w:val="B13728"/>
                <w:sz w:val="24"/>
                <w:szCs w:val="24"/>
                <w:lang w:val="en-GB"/>
              </w:rPr>
              <w:t>iSpring</w:t>
            </w:r>
            <w:proofErr w:type="spellEnd"/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 (самостоятельная работа)</w:t>
            </w:r>
          </w:p>
        </w:tc>
      </w:tr>
      <w:tr w:rsidR="00E46C21">
        <w:tc>
          <w:tcPr>
            <w:tcW w:w="1413" w:type="dxa"/>
          </w:tcPr>
          <w:p w:rsidR="00E46C21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1.1</w:t>
            </w:r>
          </w:p>
        </w:tc>
        <w:tc>
          <w:tcPr>
            <w:tcW w:w="7937" w:type="dxa"/>
          </w:tcPr>
          <w:p w:rsidR="00E46C21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Введение. Что такое проекты и проектное управление</w:t>
            </w:r>
          </w:p>
          <w:p w:rsidR="00E46C21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Определение проекта. Отличие проектной и операционной деятельности. PMI — международная профессиональная некоммерческая ассоциация руководителей проектов. Структура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PMI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PMBOK</w:t>
            </w:r>
            <w:r>
              <w:rPr>
                <w:rFonts w:ascii="Tahoma" w:hAnsi="Tahoma" w:cs="Tahoma"/>
                <w:sz w:val="22"/>
                <w:szCs w:val="22"/>
              </w:rPr>
              <w:t>® 7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th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Edition</w:t>
            </w:r>
            <w:r>
              <w:rPr>
                <w:rFonts w:ascii="Tahoma" w:hAnsi="Tahoma" w:cs="Tahoma"/>
                <w:sz w:val="22"/>
                <w:szCs w:val="22"/>
              </w:rPr>
              <w:t xml:space="preserve">. Стандарт управления проектами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PMBOK</w:t>
            </w:r>
            <w:r>
              <w:rPr>
                <w:rFonts w:ascii="Tahoma" w:hAnsi="Tahoma" w:cs="Tahoma"/>
                <w:sz w:val="22"/>
                <w:szCs w:val="22"/>
              </w:rPr>
              <w:t>® 7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th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Edition</w:t>
            </w:r>
            <w:r>
              <w:rPr>
                <w:rFonts w:ascii="Tahoma" w:hAnsi="Tahoma" w:cs="Tahoma"/>
                <w:sz w:val="22"/>
                <w:szCs w:val="22"/>
              </w:rPr>
              <w:t>. Что такое принципы управления проектами.</w:t>
            </w:r>
          </w:p>
        </w:tc>
      </w:tr>
      <w:tr w:rsidR="00E46C21">
        <w:tc>
          <w:tcPr>
            <w:tcW w:w="1413" w:type="dxa"/>
          </w:tcPr>
          <w:p w:rsidR="00E46C21" w:rsidRDefault="00E46C2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E46C21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мини-кейс/ответ на открытый вопрос</w:t>
            </w:r>
          </w:p>
        </w:tc>
      </w:tr>
      <w:tr w:rsidR="00E46C21">
        <w:tc>
          <w:tcPr>
            <w:tcW w:w="1413" w:type="dxa"/>
          </w:tcPr>
          <w:p w:rsidR="00E46C21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1.2</w:t>
            </w:r>
          </w:p>
        </w:tc>
        <w:tc>
          <w:tcPr>
            <w:tcW w:w="7937" w:type="dxa"/>
          </w:tcPr>
          <w:p w:rsidR="00E46C21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Система создания ценности</w:t>
            </w:r>
          </w:p>
          <w:p w:rsidR="00E46C21" w:rsidRDefault="00000000">
            <w:pPr>
              <w:pStyle w:val="afc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Создание ценности: какую роль играют проекты в системе, создающей ценность для организации и заинтересованных сторон. Увязка целей проектов со стратегическими целями организации</w:t>
            </w:r>
          </w:p>
          <w:p w:rsidR="00E46C21" w:rsidRDefault="00000000">
            <w:pPr>
              <w:pStyle w:val="afc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Организация системы управления проектами: как системы управления поддерживают систему создания ценности. Стоимость и ценность профессионального управления проектами</w:t>
            </w:r>
          </w:p>
          <w:p w:rsidR="00E46C21" w:rsidRDefault="00000000">
            <w:pPr>
              <w:pStyle w:val="afc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Функционал управления проектами: какие функции необходимы для успешной реализации проектов</w:t>
            </w:r>
          </w:p>
          <w:p w:rsidR="00E46C21" w:rsidRDefault="00000000">
            <w:pPr>
              <w:pStyle w:val="afc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Среда, в которой реализуются проекты: внутренние и внешние факторы, влияющие на реализацию проектов и создание ценности. Исполнение проектов в различных организационных структурах компании - функциональной, матричной, проектной</w:t>
            </w:r>
          </w:p>
          <w:p w:rsidR="00E46C21" w:rsidRDefault="00000000">
            <w:pPr>
              <w:pStyle w:val="afc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Взаимосвязь управления продуктом и проектом: как взаимосвязаны между собой портфели, программы, проекты и продукты  </w:t>
            </w:r>
          </w:p>
        </w:tc>
      </w:tr>
      <w:tr w:rsidR="00E46C21">
        <w:tc>
          <w:tcPr>
            <w:tcW w:w="1413" w:type="dxa"/>
          </w:tcPr>
          <w:p w:rsidR="00E46C21" w:rsidRDefault="00E46C2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E46C21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мини-кейс/ответ на открытый вопрос</w:t>
            </w:r>
          </w:p>
        </w:tc>
      </w:tr>
      <w:tr w:rsidR="00E46C21">
        <w:tc>
          <w:tcPr>
            <w:tcW w:w="1413" w:type="dxa"/>
          </w:tcPr>
          <w:p w:rsidR="00E46C21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1.3</w:t>
            </w:r>
          </w:p>
        </w:tc>
        <w:tc>
          <w:tcPr>
            <w:tcW w:w="7937" w:type="dxa"/>
          </w:tcPr>
          <w:p w:rsidR="00E46C21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Принципы управления проектом</w:t>
            </w:r>
          </w:p>
          <w:p w:rsidR="00E46C21" w:rsidRDefault="00000000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Ответственное управление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Stewardship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). 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Взаимосвязь руководства проектами 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project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management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) и ответственного управления 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project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stewardship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). Качества,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>присущие ответственному управлению: честность, забота, надежность, способность удовлетворять потребности заинтересованных сторон проекта. Важность понимания финансовых, социальных, технических условий, осведомленности о вопросах окружающей среды.</w:t>
            </w:r>
          </w:p>
          <w:p w:rsidR="00E46C21" w:rsidRDefault="00000000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мини-кейс/ответ на открытый вопрос</w:t>
            </w:r>
          </w:p>
          <w:p w:rsidR="00E46C21" w:rsidRDefault="00000000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Благоприятная рабочая среда для команды проекта. 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Культура проектной команды внутри корпоративной организационной культурой. Достижение синергетического эффекта за счет разнообразия знаний, навыков и опыта членов команды проекта.</w:t>
            </w:r>
          </w:p>
          <w:p w:rsidR="00E46C21" w:rsidRDefault="00000000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мини-кейс/ответ на открытый вопрос</w:t>
            </w:r>
          </w:p>
          <w:p w:rsidR="00E46C21" w:rsidRDefault="00000000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Эффективное вовлечение заинтересованных сторон. 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Влияние заинтересованных сторон на проекты, эффективность и результаты. Служение интересам заинтересованных сторон через вовлечение в работу проектной команды.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Проактивное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вовлечение заинтересованных сторон - ключевой фактор увеличения ценности, создаваемой проектом.</w:t>
            </w:r>
          </w:p>
          <w:p w:rsidR="00E46C21" w:rsidRDefault="00000000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:rsidR="00E46C21" w:rsidRDefault="00000000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Фокусировка на ценности проекта. 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Создание ценности для организации – конечный индикатор успеха проекта. Постоянная оценка и адаптация проекта для максимизации его ценности.</w:t>
            </w:r>
          </w:p>
          <w:p w:rsidR="00E46C21" w:rsidRDefault="00000000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:rsidR="00E46C21" w:rsidRDefault="00000000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Системное мышление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Проект как система. Системный подход к реализации проекта.</w:t>
            </w:r>
          </w:p>
          <w:p w:rsidR="00E46C21" w:rsidRDefault="00000000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:rsidR="00E46C21" w:rsidRDefault="00000000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Лидерское поведение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Четыре аспекта лидерства в управлении проектами. Ситуационное лидерство. Понимание различий в мотивации членов команды проекта. Этика участников проекта.</w:t>
            </w:r>
          </w:p>
          <w:p w:rsidR="00E46C21" w:rsidRDefault="00000000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:rsidR="00E46C21" w:rsidRDefault="00000000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Адаптация подходов к реализации проекта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Важность адаптации подходов к уникальному контексту проекта. Адаптация на уровне организации. Адаптация на уровне проекта. Непрерывное совершенствование.</w:t>
            </w:r>
          </w:p>
          <w:p w:rsidR="00E46C21" w:rsidRDefault="00000000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:rsidR="00E46C21" w:rsidRDefault="00000000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Системный подход к качеству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Роль качества в успехе проекта. Соответствие ожиданиям заинтересованных сторона проекта. Встраивание качества в процессы и результаты.</w:t>
            </w:r>
          </w:p>
          <w:p w:rsidR="00E46C21" w:rsidRDefault="00000000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:rsidR="00E46C21" w:rsidRDefault="00000000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Снижение неопределенности в проектах с возрастающей сложностью (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Navigate complexity)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Области проекта, наиболее уязвимые при возрастающей сложности. Распознавание и снижение влияния сложности на результаты проекта. Управление сложностью в мегапроектах.</w:t>
            </w:r>
          </w:p>
          <w:p w:rsidR="00E46C21" w:rsidRDefault="00000000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Практическое задание: мини-тест, мини-кейс/открытый вопрос</w:t>
            </w:r>
          </w:p>
          <w:p w:rsidR="00E46C21" w:rsidRDefault="00000000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Оптимизация реагирования на риски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Влияние рисков на результаты проекта. Непрерывный поиск возможностей и выявление угроз. Фокусировка на возможностях и угрозах, напрямую влияющих на результаты проектов. Баланс между стратегиями реагирования на риски и ценностью, создаваемой проектом. </w:t>
            </w:r>
          </w:p>
          <w:p w:rsidR="00E46C21" w:rsidRDefault="00000000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:rsidR="00E46C21" w:rsidRDefault="00000000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Адаптивность и устойчивость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Как устоять в "VUCA" мире. Гибкость и адаптивность. Устойчивость к негативных факторам внешней и внутренней бизнес-среды.</w:t>
            </w:r>
          </w:p>
          <w:p w:rsidR="00E46C21" w:rsidRDefault="00000000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:rsidR="00E46C21" w:rsidRDefault="00000000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Управление изменениями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Неизбежность и необходимость изменений. Структурный подход к изменениям. Работа с сопротивлением изменениям.</w:t>
            </w:r>
          </w:p>
          <w:p w:rsidR="00E46C21" w:rsidRDefault="00000000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</w:tc>
      </w:tr>
      <w:tr w:rsidR="00E46C21">
        <w:tc>
          <w:tcPr>
            <w:tcW w:w="1413" w:type="dxa"/>
          </w:tcPr>
          <w:p w:rsidR="00E46C21" w:rsidRDefault="00000000">
            <w:pPr>
              <w:pStyle w:val="3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lastRenderedPageBreak/>
              <w:t>День 2</w:t>
            </w:r>
          </w:p>
        </w:tc>
        <w:tc>
          <w:tcPr>
            <w:tcW w:w="7937" w:type="dxa"/>
          </w:tcPr>
          <w:p w:rsidR="00E46C21" w:rsidRDefault="00000000">
            <w:pPr>
              <w:pStyle w:val="3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Обучение под руководством тренера</w:t>
            </w:r>
          </w:p>
        </w:tc>
      </w:tr>
      <w:tr w:rsidR="00E46C21">
        <w:tc>
          <w:tcPr>
            <w:tcW w:w="1413" w:type="dxa"/>
          </w:tcPr>
          <w:p w:rsidR="00E46C21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1.4</w:t>
            </w:r>
          </w:p>
        </w:tc>
        <w:tc>
          <w:tcPr>
            <w:tcW w:w="7937" w:type="dxa"/>
          </w:tcPr>
          <w:p w:rsidR="00E46C21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Практический кейс. «Разбор полетов» или Почему провалился проект? – 2 часа</w:t>
            </w:r>
          </w:p>
          <w:p w:rsidR="00E46C21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Командная деловая игра на практическую отработку материала, изученного самостоятельно в дистанционном формате. Сценарий кейса построен на роли соблюдения/нарушения принципов реализации проектов в достижении успеха или его провале. Участники игры анализируют кейс в формате сессии по извлечению уроков проекта («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lessons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learned</w:t>
            </w:r>
            <w:r>
              <w:rPr>
                <w:rFonts w:ascii="Tahoma" w:hAnsi="Tahoma" w:cs="Tahoma"/>
                <w:sz w:val="22"/>
                <w:szCs w:val="22"/>
              </w:rPr>
              <w:t>”), выявляют причины неуспеха проекта и предлагают возможные решения выявленных проблем.</w:t>
            </w:r>
          </w:p>
        </w:tc>
      </w:tr>
      <w:tr w:rsidR="00E46C21">
        <w:tc>
          <w:tcPr>
            <w:tcW w:w="1413" w:type="dxa"/>
          </w:tcPr>
          <w:p w:rsidR="00E46C21" w:rsidRDefault="00000000">
            <w:pPr>
              <w:pStyle w:val="3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Раздел 2</w:t>
            </w:r>
          </w:p>
        </w:tc>
        <w:tc>
          <w:tcPr>
            <w:tcW w:w="7937" w:type="dxa"/>
          </w:tcPr>
          <w:p w:rsidR="00E46C21" w:rsidRDefault="00000000">
            <w:pPr>
              <w:pStyle w:val="3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Области (домены) исполнения проекта – 21 час</w:t>
            </w:r>
          </w:p>
        </w:tc>
      </w:tr>
      <w:tr w:rsidR="00E46C21">
        <w:tc>
          <w:tcPr>
            <w:tcW w:w="1413" w:type="dxa"/>
          </w:tcPr>
          <w:p w:rsidR="00E46C21" w:rsidRDefault="00000000">
            <w:pPr>
              <w:spacing w:before="100" w:beforeAutospacing="1" w:after="100" w:afterAutospacing="1"/>
              <w:rPr>
                <w:rFonts w:ascii="Tahoma" w:hAnsi="Tahoma" w:cs="Tahoma"/>
                <w:color w:val="B13728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2.1</w:t>
            </w:r>
          </w:p>
        </w:tc>
        <w:tc>
          <w:tcPr>
            <w:tcW w:w="7937" w:type="dxa"/>
          </w:tcPr>
          <w:p w:rsidR="00E46C21" w:rsidRDefault="00000000">
            <w:pPr>
              <w:rPr>
                <w:rFonts w:ascii="Tahoma" w:hAnsi="Tahoma" w:cs="Tahoma"/>
                <w:color w:val="B13728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Структура Руководства PMBOK® 7th Edition. Что такое области исполнения (домены) проектов. Цифровая платформа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PMIStandards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</w:tr>
      <w:tr w:rsidR="00E46C21">
        <w:tc>
          <w:tcPr>
            <w:tcW w:w="1413" w:type="dxa"/>
          </w:tcPr>
          <w:p w:rsidR="00E46C21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2.1</w:t>
            </w:r>
          </w:p>
        </w:tc>
        <w:tc>
          <w:tcPr>
            <w:tcW w:w="7937" w:type="dxa"/>
          </w:tcPr>
          <w:p w:rsidR="00E46C21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Создание высокоэффективной команды – 6 часов</w:t>
            </w:r>
          </w:p>
          <w:p w:rsidR="00E46C21" w:rsidRDefault="00000000">
            <w:pPr>
              <w:pStyle w:val="afc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Заинтересованные стороны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Идентификация заинтересованных сторон проекта. Понимание их запросов и потребностей. Анализ каждого участника.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Приоритизация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и пересмотр приоритетов. Вовлечение с использованием различных каналов коммуникации. Мониторинг вовлеченности и удовлетворенности заинтересованных сторон.</w:t>
            </w:r>
          </w:p>
          <w:p w:rsidR="00E46C21" w:rsidRDefault="00000000">
            <w:pPr>
              <w:pStyle w:val="afc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Команда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Управление командой и лидерство. Централизованное и децентрализованное управление. Развитие команды. Построение высокоэффективной команды.</w:t>
            </w:r>
          </w:p>
          <w:p w:rsidR="00E46C21" w:rsidRDefault="00000000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Решение сквозного практического кейса</w:t>
            </w:r>
          </w:p>
        </w:tc>
      </w:tr>
      <w:tr w:rsidR="00E46C21">
        <w:tc>
          <w:tcPr>
            <w:tcW w:w="1413" w:type="dxa"/>
          </w:tcPr>
          <w:p w:rsidR="00E46C21" w:rsidRDefault="00000000">
            <w:pPr>
              <w:pStyle w:val="3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День 3</w:t>
            </w:r>
          </w:p>
        </w:tc>
        <w:tc>
          <w:tcPr>
            <w:tcW w:w="7937" w:type="dxa"/>
          </w:tcPr>
          <w:p w:rsidR="00E46C21" w:rsidRDefault="00000000">
            <w:pPr>
              <w:pStyle w:val="3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Обучение под руководством тренера</w:t>
            </w:r>
          </w:p>
        </w:tc>
      </w:tr>
      <w:tr w:rsidR="00E46C21">
        <w:tc>
          <w:tcPr>
            <w:tcW w:w="1413" w:type="dxa"/>
          </w:tcPr>
          <w:p w:rsidR="00E46C21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2.2</w:t>
            </w:r>
          </w:p>
        </w:tc>
        <w:tc>
          <w:tcPr>
            <w:tcW w:w="7937" w:type="dxa"/>
          </w:tcPr>
          <w:p w:rsidR="00E46C21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Начало проекта – 8 часов</w:t>
            </w:r>
          </w:p>
          <w:p w:rsidR="00E46C21" w:rsidRDefault="00000000">
            <w:pPr>
              <w:pStyle w:val="afc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Подход к разработке и жизненный цикл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Ритмичность поставки. Подход к разработке продукта проекта: предиктивный, гибридный, гибкий. Предпосылки выбора подхода к разработке. Жизненный цикл и фазы проекта. Синхронизация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>ритмичности поставки, подхода к разработке и жизненного цикла проекта.</w:t>
            </w:r>
          </w:p>
          <w:p w:rsidR="00E46C21" w:rsidRDefault="00000000">
            <w:pPr>
              <w:pStyle w:val="afc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Планирование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Обзор подходов к планированию. Переменные планирования: поставка, оценка, расписание, бюджета. Состав и структура команды проекта. Коммуникации. Физические ресурсы. Закупки. Учет влияния изменений. Метрики.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Взаимоувязка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элементов планирования.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Решение сквозного практического кейса</w:t>
            </w:r>
          </w:p>
        </w:tc>
      </w:tr>
      <w:tr w:rsidR="00E46C21">
        <w:tc>
          <w:tcPr>
            <w:tcW w:w="1413" w:type="dxa"/>
          </w:tcPr>
          <w:p w:rsidR="00E46C21" w:rsidRDefault="00000000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B13728"/>
              </w:rPr>
              <w:lastRenderedPageBreak/>
              <w:t>День 4</w:t>
            </w:r>
          </w:p>
        </w:tc>
        <w:tc>
          <w:tcPr>
            <w:tcW w:w="7937" w:type="dxa"/>
          </w:tcPr>
          <w:p w:rsidR="00E46C21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B13728"/>
              </w:rPr>
              <w:t>Обучение под руководством тренера</w:t>
            </w:r>
          </w:p>
        </w:tc>
      </w:tr>
      <w:tr w:rsidR="00E46C21">
        <w:tc>
          <w:tcPr>
            <w:tcW w:w="1413" w:type="dxa"/>
          </w:tcPr>
          <w:p w:rsidR="00E46C21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2.3</w:t>
            </w:r>
          </w:p>
        </w:tc>
        <w:tc>
          <w:tcPr>
            <w:tcW w:w="7937" w:type="dxa"/>
          </w:tcPr>
          <w:p w:rsidR="00E46C21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Реализация проекта – 5 часов</w:t>
            </w:r>
          </w:p>
          <w:p w:rsidR="00E46C21" w:rsidRDefault="00000000">
            <w:pPr>
              <w:pStyle w:val="afc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Проектная работа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Процессы управления проектом. Балансировка конкурирующих ограничений. Поддержка работы проектной команды. Коммуникации и вовлечение. Управление физическими ресурсами. Работа с закупками. Мониторинг изменений и дополнений к содержанию. Постоянное обучение на уроках проекта.</w:t>
            </w:r>
          </w:p>
          <w:p w:rsidR="00E46C21" w:rsidRDefault="00000000">
            <w:pPr>
              <w:pStyle w:val="afc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Поставка результатов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Ценность результатов проекта. Поставляемые результаты: требования, содержание, "движущаяся мишень" завершения проекта. Качество: стоимость качества и стоимость изменений. Неоптимальные результаты.</w:t>
            </w:r>
          </w:p>
          <w:p w:rsidR="00E46C21" w:rsidRDefault="00000000">
            <w:pPr>
              <w:pStyle w:val="afc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Измерение прогресса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Презентация информации о проекте: "контрольная панель" 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dashboard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), "излучатели" информации 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information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radiators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), визуализация контрольных точек. "Ловушки" измерений. Анализ и идентификация причин проблем. Рост и улучшение.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Определение эффективных показателей: KPI, OKR. Что измерять: показатели результатов, поставка, базовая результативность, ресурсы, бизнес-ценность, заинтересованные стороны, прогнозы.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Решение сквозного практического кейса</w:t>
            </w:r>
          </w:p>
        </w:tc>
      </w:tr>
      <w:tr w:rsidR="00E46C21">
        <w:tc>
          <w:tcPr>
            <w:tcW w:w="1413" w:type="dxa"/>
          </w:tcPr>
          <w:p w:rsidR="00E46C21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2.4</w:t>
            </w:r>
          </w:p>
        </w:tc>
        <w:tc>
          <w:tcPr>
            <w:tcW w:w="7937" w:type="dxa"/>
          </w:tcPr>
          <w:p w:rsidR="00E46C21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Снижение влияния неопределенности на результаты проекта – 2 часа</w:t>
            </w:r>
          </w:p>
          <w:p w:rsidR="00E46C21" w:rsidRDefault="00000000">
            <w:pPr>
              <w:pStyle w:val="afc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Неопределенность</w:t>
            </w:r>
          </w:p>
          <w:p w:rsidR="00E46C21" w:rsidRDefault="00000000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Проекты в "VUCA" мире. Общая неопределенность. Неясность. Сложность: сложность системы, переосмысление, сложность процессов. Изменчивость. Риски: угрозы, возможности, запасной план, резервы, пересмотр рисков.</w:t>
            </w:r>
          </w:p>
          <w:p w:rsidR="00E46C21" w:rsidRDefault="00000000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Практический кейс</w:t>
            </w:r>
          </w:p>
        </w:tc>
      </w:tr>
      <w:tr w:rsidR="00E46C21">
        <w:tc>
          <w:tcPr>
            <w:tcW w:w="1413" w:type="dxa"/>
          </w:tcPr>
          <w:p w:rsidR="00E46C21" w:rsidRDefault="00000000">
            <w:pPr>
              <w:pStyle w:val="3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Раздел 3</w:t>
            </w:r>
          </w:p>
        </w:tc>
        <w:tc>
          <w:tcPr>
            <w:tcW w:w="7937" w:type="dxa"/>
          </w:tcPr>
          <w:p w:rsidR="00E46C21" w:rsidRDefault="00000000">
            <w:pPr>
              <w:pStyle w:val="3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Адаптация методологии к контексту проекта – 1 час</w:t>
            </w:r>
          </w:p>
        </w:tc>
      </w:tr>
      <w:tr w:rsidR="00E46C21">
        <w:tc>
          <w:tcPr>
            <w:tcW w:w="1413" w:type="dxa"/>
          </w:tcPr>
          <w:p w:rsidR="00E46C21" w:rsidRDefault="00E46C2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E46C21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Зачем нужно адаптировать методологию. Что нужно адаптировать? Процесс адаптации. Адаптация по областям исполнения (доменам) проекта.</w:t>
            </w:r>
          </w:p>
        </w:tc>
      </w:tr>
      <w:tr w:rsidR="00E46C21">
        <w:tc>
          <w:tcPr>
            <w:tcW w:w="1413" w:type="dxa"/>
          </w:tcPr>
          <w:p w:rsidR="00E46C21" w:rsidRDefault="00000000">
            <w:pPr>
              <w:pStyle w:val="3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Раздел 4</w:t>
            </w:r>
          </w:p>
        </w:tc>
        <w:tc>
          <w:tcPr>
            <w:tcW w:w="7937" w:type="dxa"/>
          </w:tcPr>
          <w:p w:rsidR="00E46C21" w:rsidRDefault="00000000">
            <w:pPr>
              <w:pStyle w:val="3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Модели, методы, артефакты: как работать с цифровой платформой PMI Standards+</w:t>
            </w:r>
          </w:p>
        </w:tc>
      </w:tr>
      <w:tr w:rsidR="00E46C21">
        <w:tc>
          <w:tcPr>
            <w:tcW w:w="1413" w:type="dxa"/>
          </w:tcPr>
          <w:p w:rsidR="00E46C21" w:rsidRDefault="00E46C2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E46C21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Обзор платформы. Виды материалов. Основные параметры поиска. Как использовать в проекте. –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видеозапись в личном кабинете курса на платформе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iSpring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</w:tr>
      <w:tr w:rsidR="00E46C21">
        <w:tc>
          <w:tcPr>
            <w:tcW w:w="9350" w:type="dxa"/>
            <w:gridSpan w:val="2"/>
          </w:tcPr>
          <w:p w:rsidR="00E46C21" w:rsidRDefault="00000000">
            <w:pPr>
              <w:pStyle w:val="3"/>
              <w:rPr>
                <w:rFonts w:ascii="Tahoma" w:hAnsi="Tahoma" w:cs="Tahoma"/>
                <w:color w:val="B13728"/>
                <w:sz w:val="32"/>
                <w:szCs w:val="32"/>
              </w:rPr>
            </w:pP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Итого                                    </w:t>
            </w:r>
            <w:r>
              <w:rPr>
                <w:rFonts w:ascii="Tahoma" w:hAnsi="Tahoma" w:cs="Tahoma"/>
                <w:color w:val="B13728"/>
                <w:sz w:val="32"/>
                <w:szCs w:val="32"/>
                <w:lang w:val="en-GB"/>
              </w:rPr>
              <w:t>32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 часа</w:t>
            </w:r>
          </w:p>
        </w:tc>
      </w:tr>
    </w:tbl>
    <w:p w:rsidR="004A350E" w:rsidRDefault="004A350E">
      <w:pPr>
        <w:spacing w:before="120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:rsidR="00E46C21" w:rsidRDefault="004A350E">
      <w:pPr>
        <w:spacing w:before="120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4A350E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lastRenderedPageBreak/>
        <w:t xml:space="preserve">Модуль </w:t>
      </w: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2.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b/>
          <w:bCs/>
          <w:color w:val="595959"/>
        </w:rPr>
      </w:pPr>
      <w:r w:rsidRPr="004A350E">
        <w:rPr>
          <w:rFonts w:ascii="Tahoma" w:hAnsi="Tahoma" w:cs="Tahoma"/>
          <w:b/>
          <w:bCs/>
          <w:color w:val="595959"/>
        </w:rPr>
        <w:t>Основное в программе игры / бизнес-симуляции</w:t>
      </w:r>
    </w:p>
    <w:p w:rsidR="004A350E" w:rsidRPr="003106A9" w:rsidRDefault="004A350E" w:rsidP="004A350E">
      <w:pPr>
        <w:spacing w:before="120"/>
        <w:outlineLvl w:val="2"/>
        <w:rPr>
          <w:rFonts w:ascii="Tahoma" w:hAnsi="Tahoma" w:cs="Tahoma"/>
          <w:b/>
          <w:bCs/>
          <w:color w:val="595959"/>
        </w:rPr>
      </w:pPr>
      <w:r w:rsidRPr="003106A9">
        <w:rPr>
          <w:rFonts w:ascii="Tahoma" w:hAnsi="Tahoma" w:cs="Tahoma"/>
          <w:b/>
          <w:bCs/>
          <w:color w:val="595959"/>
        </w:rPr>
        <w:t>Введение</w:t>
      </w:r>
    </w:p>
    <w:p w:rsidR="004A350E" w:rsidRPr="003106A9" w:rsidRDefault="004A350E" w:rsidP="004A350E">
      <w:pPr>
        <w:spacing w:before="120"/>
        <w:outlineLvl w:val="2"/>
        <w:rPr>
          <w:rFonts w:ascii="Tahoma" w:hAnsi="Tahoma" w:cs="Tahoma"/>
          <w:b/>
          <w:bCs/>
          <w:color w:val="595959"/>
        </w:rPr>
      </w:pPr>
      <w:r w:rsidRPr="003106A9">
        <w:rPr>
          <w:rFonts w:ascii="Tahoma" w:hAnsi="Tahoma" w:cs="Tahoma"/>
          <w:b/>
          <w:bCs/>
          <w:color w:val="595959"/>
        </w:rPr>
        <w:t>Описание правил и учебного проекта</w:t>
      </w:r>
    </w:p>
    <w:p w:rsidR="004A350E" w:rsidRPr="003106A9" w:rsidRDefault="004A350E" w:rsidP="004A350E">
      <w:pPr>
        <w:spacing w:before="120"/>
        <w:outlineLvl w:val="2"/>
        <w:rPr>
          <w:rFonts w:ascii="Tahoma" w:hAnsi="Tahoma" w:cs="Tahoma"/>
          <w:b/>
          <w:bCs/>
          <w:color w:val="595959"/>
        </w:rPr>
      </w:pPr>
      <w:r w:rsidRPr="003106A9">
        <w:rPr>
          <w:rFonts w:ascii="Tahoma" w:hAnsi="Tahoma" w:cs="Tahoma"/>
          <w:b/>
          <w:bCs/>
          <w:color w:val="595959"/>
        </w:rPr>
        <w:t>Практическое задание по управлению рисками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Идентификация рисков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Анализ рисков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Выбор мер реагирования</w:t>
      </w:r>
    </w:p>
    <w:p w:rsid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Резервы на управление рисками</w:t>
      </w:r>
    </w:p>
    <w:p w:rsidR="003106A9" w:rsidRPr="004A350E" w:rsidRDefault="003106A9" w:rsidP="004A350E">
      <w:pPr>
        <w:spacing w:before="120"/>
        <w:outlineLvl w:val="2"/>
        <w:rPr>
          <w:rFonts w:ascii="Tahoma" w:hAnsi="Tahoma" w:cs="Tahoma"/>
          <w:color w:val="595959"/>
        </w:rPr>
      </w:pPr>
    </w:p>
    <w:p w:rsidR="004A350E" w:rsidRPr="003106A9" w:rsidRDefault="004A350E" w:rsidP="004A350E">
      <w:pPr>
        <w:spacing w:before="120"/>
        <w:outlineLvl w:val="2"/>
        <w:rPr>
          <w:rFonts w:ascii="Tahoma" w:hAnsi="Tahoma" w:cs="Tahoma"/>
          <w:b/>
          <w:bCs/>
          <w:color w:val="595959"/>
        </w:rPr>
      </w:pPr>
      <w:r w:rsidRPr="003106A9">
        <w:rPr>
          <w:rFonts w:ascii="Tahoma" w:hAnsi="Tahoma" w:cs="Tahoma"/>
          <w:b/>
          <w:bCs/>
          <w:color w:val="595959"/>
        </w:rPr>
        <w:t>Практическое задание по управлению проектом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Распределение ролей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proofErr w:type="spellStart"/>
      <w:r w:rsidRPr="004A350E">
        <w:rPr>
          <w:rFonts w:ascii="Tahoma" w:hAnsi="Tahoma" w:cs="Tahoma"/>
          <w:color w:val="595959"/>
        </w:rPr>
        <w:t>Командообразование</w:t>
      </w:r>
      <w:proofErr w:type="spellEnd"/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Управление содержанием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Управление сроками</w:t>
      </w:r>
    </w:p>
    <w:p w:rsid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Управление ресурсами</w:t>
      </w:r>
    </w:p>
    <w:p w:rsidR="003106A9" w:rsidRPr="004A350E" w:rsidRDefault="003106A9" w:rsidP="004A350E">
      <w:pPr>
        <w:spacing w:before="120"/>
        <w:outlineLvl w:val="2"/>
        <w:rPr>
          <w:rFonts w:ascii="Tahoma" w:hAnsi="Tahoma" w:cs="Tahoma"/>
          <w:color w:val="595959"/>
        </w:rPr>
      </w:pPr>
    </w:p>
    <w:p w:rsidR="004A350E" w:rsidRPr="003106A9" w:rsidRDefault="004A350E" w:rsidP="004A350E">
      <w:pPr>
        <w:spacing w:before="120"/>
        <w:outlineLvl w:val="2"/>
        <w:rPr>
          <w:rFonts w:ascii="Tahoma" w:hAnsi="Tahoma" w:cs="Tahoma"/>
          <w:b/>
          <w:bCs/>
          <w:color w:val="595959"/>
        </w:rPr>
      </w:pPr>
      <w:r w:rsidRPr="003106A9">
        <w:rPr>
          <w:rFonts w:ascii="Tahoma" w:hAnsi="Tahoma" w:cs="Tahoma"/>
          <w:b/>
          <w:bCs/>
          <w:color w:val="595959"/>
        </w:rPr>
        <w:t>Практическое задание по управлению проектом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Управление изменениями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Управление содержанием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Управление командой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Управление бюджетом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Управление коммуникациями</w:t>
      </w:r>
    </w:p>
    <w:p w:rsid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Управление качеством</w:t>
      </w:r>
    </w:p>
    <w:p w:rsidR="003106A9" w:rsidRPr="004A350E" w:rsidRDefault="003106A9" w:rsidP="004A350E">
      <w:pPr>
        <w:spacing w:before="120"/>
        <w:outlineLvl w:val="2"/>
        <w:rPr>
          <w:rFonts w:ascii="Tahoma" w:hAnsi="Tahoma" w:cs="Tahoma"/>
          <w:color w:val="595959"/>
        </w:rPr>
      </w:pPr>
    </w:p>
    <w:p w:rsidR="004A350E" w:rsidRPr="003106A9" w:rsidRDefault="004A350E" w:rsidP="004A350E">
      <w:pPr>
        <w:spacing w:before="120"/>
        <w:outlineLvl w:val="2"/>
        <w:rPr>
          <w:rFonts w:ascii="Tahoma" w:hAnsi="Tahoma" w:cs="Tahoma"/>
          <w:b/>
          <w:bCs/>
          <w:color w:val="595959"/>
        </w:rPr>
      </w:pPr>
      <w:r w:rsidRPr="003106A9">
        <w:rPr>
          <w:rFonts w:ascii="Tahoma" w:hAnsi="Tahoma" w:cs="Tahoma"/>
          <w:b/>
          <w:bCs/>
          <w:color w:val="595959"/>
        </w:rPr>
        <w:t>Практическое задание по управлению проектом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Перераспределение ролей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proofErr w:type="spellStart"/>
      <w:r w:rsidRPr="004A350E">
        <w:rPr>
          <w:rFonts w:ascii="Tahoma" w:hAnsi="Tahoma" w:cs="Tahoma"/>
          <w:color w:val="595959"/>
        </w:rPr>
        <w:t>Командообразование</w:t>
      </w:r>
      <w:proofErr w:type="spellEnd"/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Управление интеграцией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Управление коммуникациями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Управление персоналом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Управление ресурсами</w:t>
      </w:r>
    </w:p>
    <w:p w:rsid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Управление сроками</w:t>
      </w:r>
    </w:p>
    <w:p w:rsidR="003106A9" w:rsidRPr="004A350E" w:rsidRDefault="003106A9" w:rsidP="004A350E">
      <w:pPr>
        <w:spacing w:before="120"/>
        <w:outlineLvl w:val="2"/>
        <w:rPr>
          <w:rFonts w:ascii="Tahoma" w:hAnsi="Tahoma" w:cs="Tahoma"/>
          <w:color w:val="595959"/>
        </w:rPr>
      </w:pPr>
    </w:p>
    <w:p w:rsidR="004A350E" w:rsidRPr="003106A9" w:rsidRDefault="004A350E" w:rsidP="004A350E">
      <w:pPr>
        <w:spacing w:before="120"/>
        <w:outlineLvl w:val="2"/>
        <w:rPr>
          <w:rFonts w:ascii="Tahoma" w:hAnsi="Tahoma" w:cs="Tahoma"/>
          <w:b/>
          <w:bCs/>
          <w:color w:val="595959"/>
        </w:rPr>
      </w:pPr>
      <w:r w:rsidRPr="003106A9">
        <w:rPr>
          <w:rFonts w:ascii="Tahoma" w:hAnsi="Tahoma" w:cs="Tahoma"/>
          <w:b/>
          <w:bCs/>
          <w:color w:val="595959"/>
        </w:rPr>
        <w:t>Практическое задание по управлению проектом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Управление изменениями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Управление интеграцией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Управление сроками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Управление содержанием</w:t>
      </w:r>
    </w:p>
    <w:p w:rsidR="004A350E" w:rsidRP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Управление рисками</w:t>
      </w:r>
    </w:p>
    <w:p w:rsidR="004A350E" w:rsidRDefault="004A350E" w:rsidP="004A350E">
      <w:pPr>
        <w:spacing w:before="120"/>
        <w:outlineLvl w:val="2"/>
        <w:rPr>
          <w:rFonts w:ascii="Tahoma" w:hAnsi="Tahoma" w:cs="Tahoma"/>
          <w:color w:val="595959"/>
        </w:rPr>
      </w:pPr>
      <w:r w:rsidRPr="004A350E">
        <w:rPr>
          <w:rFonts w:ascii="Tahoma" w:hAnsi="Tahoma" w:cs="Tahoma"/>
          <w:color w:val="595959"/>
        </w:rPr>
        <w:t>Управление качеством</w:t>
      </w:r>
    </w:p>
    <w:p w:rsidR="003106A9" w:rsidRDefault="003106A9" w:rsidP="004A350E">
      <w:pPr>
        <w:spacing w:before="120"/>
        <w:outlineLvl w:val="2"/>
        <w:rPr>
          <w:rFonts w:ascii="Tahoma" w:hAnsi="Tahoma" w:cs="Tahoma"/>
          <w:b/>
          <w:bCs/>
          <w:color w:val="595959"/>
        </w:rPr>
      </w:pPr>
    </w:p>
    <w:p w:rsidR="004A350E" w:rsidRPr="003106A9" w:rsidRDefault="004A350E" w:rsidP="004A350E">
      <w:pPr>
        <w:spacing w:before="120"/>
        <w:outlineLvl w:val="2"/>
        <w:rPr>
          <w:rFonts w:ascii="Tahoma" w:hAnsi="Tahoma" w:cs="Tahoma"/>
          <w:b/>
          <w:bCs/>
          <w:color w:val="595959"/>
        </w:rPr>
      </w:pPr>
      <w:r w:rsidRPr="003106A9">
        <w:rPr>
          <w:rFonts w:ascii="Tahoma" w:hAnsi="Tahoma" w:cs="Tahoma"/>
          <w:b/>
          <w:bCs/>
          <w:color w:val="595959"/>
        </w:rPr>
        <w:t>Оценка проекта</w:t>
      </w:r>
    </w:p>
    <w:p w:rsidR="004A350E" w:rsidRPr="003106A9" w:rsidRDefault="004A350E" w:rsidP="004A350E">
      <w:pPr>
        <w:spacing w:before="120"/>
        <w:outlineLvl w:val="2"/>
        <w:rPr>
          <w:rFonts w:ascii="Tahoma" w:hAnsi="Tahoma" w:cs="Tahoma"/>
          <w:b/>
          <w:bCs/>
          <w:color w:val="595959"/>
        </w:rPr>
      </w:pPr>
      <w:r w:rsidRPr="003106A9">
        <w:rPr>
          <w:rFonts w:ascii="Tahoma" w:hAnsi="Tahoma" w:cs="Tahoma"/>
          <w:b/>
          <w:bCs/>
          <w:color w:val="595959"/>
        </w:rPr>
        <w:t>Обзор проекта с точки зрения стандартов управления проектом</w:t>
      </w:r>
    </w:p>
    <w:p w:rsidR="004A350E" w:rsidRPr="003106A9" w:rsidRDefault="004A350E">
      <w:pPr>
        <w:spacing w:before="120"/>
        <w:outlineLvl w:val="2"/>
        <w:rPr>
          <w:rFonts w:ascii="Tahoma" w:hAnsi="Tahoma" w:cs="Tahoma"/>
          <w:b/>
          <w:bCs/>
          <w:color w:val="595959"/>
        </w:rPr>
      </w:pPr>
    </w:p>
    <w:p w:rsidR="004A350E" w:rsidRDefault="004A350E">
      <w:pPr>
        <w:spacing w:before="120"/>
        <w:outlineLvl w:val="2"/>
        <w:rPr>
          <w:rFonts w:ascii="Segoe UI" w:hAnsi="Segoe UI" w:cs="Segoe UI"/>
          <w:color w:val="595959"/>
          <w:sz w:val="40"/>
          <w:szCs w:val="40"/>
        </w:rPr>
      </w:pPr>
    </w:p>
    <w:p w:rsidR="004A350E" w:rsidRDefault="004A350E">
      <w:pPr>
        <w:spacing w:before="120"/>
        <w:outlineLvl w:val="2"/>
        <w:rPr>
          <w:rFonts w:ascii="Segoe UI" w:hAnsi="Segoe UI" w:cs="Segoe UI"/>
          <w:color w:val="595959"/>
          <w:sz w:val="40"/>
          <w:szCs w:val="40"/>
        </w:rPr>
      </w:pPr>
    </w:p>
    <w:p w:rsidR="003106A9" w:rsidRDefault="00000000">
      <w:pPr>
        <w:spacing w:before="120"/>
        <w:jc w:val="right"/>
        <w:outlineLvl w:val="2"/>
        <w:rPr>
          <w:rFonts w:ascii="Segoe UI" w:hAnsi="Segoe UI" w:cs="Segoe UI"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color w:val="595959" w:themeColor="text1" w:themeTint="A6"/>
          <w:sz w:val="28"/>
          <w:szCs w:val="28"/>
        </w:rPr>
        <w:t xml:space="preserve">Ждем </w:t>
      </w:r>
      <w:r w:rsidR="003106A9">
        <w:rPr>
          <w:rFonts w:ascii="Segoe UI" w:hAnsi="Segoe UI" w:cs="Segoe UI"/>
          <w:color w:val="595959" w:themeColor="text1" w:themeTint="A6"/>
          <w:sz w:val="28"/>
          <w:szCs w:val="28"/>
        </w:rPr>
        <w:t>в</w:t>
      </w:r>
      <w:r>
        <w:rPr>
          <w:rFonts w:ascii="Segoe UI" w:hAnsi="Segoe UI" w:cs="Segoe UI"/>
          <w:color w:val="595959" w:themeColor="text1" w:themeTint="A6"/>
          <w:sz w:val="28"/>
          <w:szCs w:val="28"/>
        </w:rPr>
        <w:t>ас на нашем курсе</w:t>
      </w:r>
      <w:r w:rsidR="003106A9">
        <w:rPr>
          <w:rFonts w:ascii="Segoe UI" w:hAnsi="Segoe UI" w:cs="Segoe UI"/>
          <w:color w:val="595959" w:themeColor="text1" w:themeTint="A6"/>
          <w:sz w:val="28"/>
          <w:szCs w:val="28"/>
        </w:rPr>
        <w:t>!</w:t>
      </w:r>
    </w:p>
    <w:p w:rsidR="00E46C21" w:rsidRDefault="00000000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color w:val="B13728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B13728"/>
          <w:sz w:val="10"/>
          <w:szCs w:val="10"/>
        </w:rPr>
        <w:br/>
      </w: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>
                <wp:extent cx="1487683" cy="281940"/>
                <wp:effectExtent l="0" t="0" r="11430" b="0"/>
                <wp:docPr id="2" name="Рисунок 2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507455" cy="285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17.1pt;height:22.2pt;" stroked="f">
                <v:path textboxrect="0,0,0,0"/>
                <v:imagedata r:id="rId11" o:title=""/>
              </v:shape>
            </w:pict>
          </mc:Fallback>
        </mc:AlternateContent>
      </w:r>
    </w:p>
    <w:sectPr w:rsidR="00E46C21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6AFA" w:rsidRDefault="008C6AFA">
      <w:r>
        <w:separator/>
      </w:r>
    </w:p>
  </w:endnote>
  <w:endnote w:type="continuationSeparator" w:id="0">
    <w:p w:rsidR="008C6AFA" w:rsidRDefault="008C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6AFA" w:rsidRDefault="008C6AFA">
      <w:r>
        <w:separator/>
      </w:r>
    </w:p>
  </w:footnote>
  <w:footnote w:type="continuationSeparator" w:id="0">
    <w:p w:rsidR="008C6AFA" w:rsidRDefault="008C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9D3"/>
    <w:multiLevelType w:val="hybridMultilevel"/>
    <w:tmpl w:val="0422DAC2"/>
    <w:lvl w:ilvl="0" w:tplc="DAE2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4EE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7CD5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664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48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4E69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E67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AB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1C7E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C5F0A"/>
    <w:multiLevelType w:val="hybridMultilevel"/>
    <w:tmpl w:val="A6D6D554"/>
    <w:lvl w:ilvl="0" w:tplc="7BB8D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14A7DE">
      <w:start w:val="1"/>
      <w:numFmt w:val="lowerLetter"/>
      <w:lvlText w:val="%2."/>
      <w:lvlJc w:val="left"/>
      <w:pPr>
        <w:ind w:left="1440" w:hanging="360"/>
      </w:pPr>
    </w:lvl>
    <w:lvl w:ilvl="2" w:tplc="8E54A4B6">
      <w:start w:val="1"/>
      <w:numFmt w:val="lowerRoman"/>
      <w:lvlText w:val="%3."/>
      <w:lvlJc w:val="right"/>
      <w:pPr>
        <w:ind w:left="2160" w:hanging="180"/>
      </w:pPr>
    </w:lvl>
    <w:lvl w:ilvl="3" w:tplc="4FB69032">
      <w:start w:val="1"/>
      <w:numFmt w:val="decimal"/>
      <w:lvlText w:val="%4."/>
      <w:lvlJc w:val="left"/>
      <w:pPr>
        <w:ind w:left="2880" w:hanging="360"/>
      </w:pPr>
    </w:lvl>
    <w:lvl w:ilvl="4" w:tplc="48B840F6">
      <w:start w:val="1"/>
      <w:numFmt w:val="lowerLetter"/>
      <w:lvlText w:val="%5."/>
      <w:lvlJc w:val="left"/>
      <w:pPr>
        <w:ind w:left="3600" w:hanging="360"/>
      </w:pPr>
    </w:lvl>
    <w:lvl w:ilvl="5" w:tplc="A17A3232">
      <w:start w:val="1"/>
      <w:numFmt w:val="lowerRoman"/>
      <w:lvlText w:val="%6."/>
      <w:lvlJc w:val="right"/>
      <w:pPr>
        <w:ind w:left="4320" w:hanging="180"/>
      </w:pPr>
    </w:lvl>
    <w:lvl w:ilvl="6" w:tplc="003658EC">
      <w:start w:val="1"/>
      <w:numFmt w:val="decimal"/>
      <w:lvlText w:val="%7."/>
      <w:lvlJc w:val="left"/>
      <w:pPr>
        <w:ind w:left="5040" w:hanging="360"/>
      </w:pPr>
    </w:lvl>
    <w:lvl w:ilvl="7" w:tplc="C8249D9E">
      <w:start w:val="1"/>
      <w:numFmt w:val="lowerLetter"/>
      <w:lvlText w:val="%8."/>
      <w:lvlJc w:val="left"/>
      <w:pPr>
        <w:ind w:left="5760" w:hanging="360"/>
      </w:pPr>
    </w:lvl>
    <w:lvl w:ilvl="8" w:tplc="505C5B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3500"/>
    <w:multiLevelType w:val="hybridMultilevel"/>
    <w:tmpl w:val="1FCA13BA"/>
    <w:lvl w:ilvl="0" w:tplc="08FAE1B8">
      <w:start w:val="1"/>
      <w:numFmt w:val="decimal"/>
      <w:lvlText w:val="%1."/>
      <w:lvlJc w:val="left"/>
      <w:pPr>
        <w:ind w:left="720" w:hanging="360"/>
      </w:pPr>
    </w:lvl>
    <w:lvl w:ilvl="1" w:tplc="D7D8FB3E">
      <w:start w:val="1"/>
      <w:numFmt w:val="lowerLetter"/>
      <w:lvlText w:val="%2."/>
      <w:lvlJc w:val="left"/>
      <w:pPr>
        <w:ind w:left="1440" w:hanging="360"/>
      </w:pPr>
    </w:lvl>
    <w:lvl w:ilvl="2" w:tplc="30404EEC">
      <w:start w:val="1"/>
      <w:numFmt w:val="lowerRoman"/>
      <w:lvlText w:val="%3."/>
      <w:lvlJc w:val="right"/>
      <w:pPr>
        <w:ind w:left="2160" w:hanging="180"/>
      </w:pPr>
    </w:lvl>
    <w:lvl w:ilvl="3" w:tplc="0AE67E1C">
      <w:start w:val="1"/>
      <w:numFmt w:val="decimal"/>
      <w:lvlText w:val="%4."/>
      <w:lvlJc w:val="left"/>
      <w:pPr>
        <w:ind w:left="2880" w:hanging="360"/>
      </w:pPr>
    </w:lvl>
    <w:lvl w:ilvl="4" w:tplc="908491EA">
      <w:start w:val="1"/>
      <w:numFmt w:val="lowerLetter"/>
      <w:lvlText w:val="%5."/>
      <w:lvlJc w:val="left"/>
      <w:pPr>
        <w:ind w:left="3600" w:hanging="360"/>
      </w:pPr>
    </w:lvl>
    <w:lvl w:ilvl="5" w:tplc="6C904C0E">
      <w:start w:val="1"/>
      <w:numFmt w:val="lowerRoman"/>
      <w:lvlText w:val="%6."/>
      <w:lvlJc w:val="right"/>
      <w:pPr>
        <w:ind w:left="4320" w:hanging="180"/>
      </w:pPr>
    </w:lvl>
    <w:lvl w:ilvl="6" w:tplc="4D089310">
      <w:start w:val="1"/>
      <w:numFmt w:val="decimal"/>
      <w:lvlText w:val="%7."/>
      <w:lvlJc w:val="left"/>
      <w:pPr>
        <w:ind w:left="5040" w:hanging="360"/>
      </w:pPr>
    </w:lvl>
    <w:lvl w:ilvl="7" w:tplc="777083F8">
      <w:start w:val="1"/>
      <w:numFmt w:val="lowerLetter"/>
      <w:lvlText w:val="%8."/>
      <w:lvlJc w:val="left"/>
      <w:pPr>
        <w:ind w:left="5760" w:hanging="360"/>
      </w:pPr>
    </w:lvl>
    <w:lvl w:ilvl="8" w:tplc="38522A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56EE4"/>
    <w:multiLevelType w:val="hybridMultilevel"/>
    <w:tmpl w:val="D568A4CE"/>
    <w:lvl w:ilvl="0" w:tplc="DB88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EC3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C7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2F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429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B43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02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262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C4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828F2"/>
    <w:multiLevelType w:val="hybridMultilevel"/>
    <w:tmpl w:val="2CFAEE36"/>
    <w:lvl w:ilvl="0" w:tplc="21529BF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D3B4265A">
      <w:start w:val="1"/>
      <w:numFmt w:val="lowerLetter"/>
      <w:lvlText w:val="%2."/>
      <w:lvlJc w:val="left"/>
      <w:pPr>
        <w:ind w:left="1440" w:hanging="360"/>
      </w:pPr>
    </w:lvl>
    <w:lvl w:ilvl="2" w:tplc="BC9C4DA6">
      <w:start w:val="1"/>
      <w:numFmt w:val="lowerRoman"/>
      <w:lvlText w:val="%3."/>
      <w:lvlJc w:val="right"/>
      <w:pPr>
        <w:ind w:left="2160" w:hanging="180"/>
      </w:pPr>
    </w:lvl>
    <w:lvl w:ilvl="3" w:tplc="51A6AA46">
      <w:start w:val="1"/>
      <w:numFmt w:val="decimal"/>
      <w:lvlText w:val="%4."/>
      <w:lvlJc w:val="left"/>
      <w:pPr>
        <w:ind w:left="2880" w:hanging="360"/>
      </w:pPr>
    </w:lvl>
    <w:lvl w:ilvl="4" w:tplc="F40ADB66">
      <w:start w:val="1"/>
      <w:numFmt w:val="lowerLetter"/>
      <w:lvlText w:val="%5."/>
      <w:lvlJc w:val="left"/>
      <w:pPr>
        <w:ind w:left="3600" w:hanging="360"/>
      </w:pPr>
    </w:lvl>
    <w:lvl w:ilvl="5" w:tplc="5D144A94">
      <w:start w:val="1"/>
      <w:numFmt w:val="lowerRoman"/>
      <w:lvlText w:val="%6."/>
      <w:lvlJc w:val="right"/>
      <w:pPr>
        <w:ind w:left="4320" w:hanging="180"/>
      </w:pPr>
    </w:lvl>
    <w:lvl w:ilvl="6" w:tplc="8A72DF7E">
      <w:start w:val="1"/>
      <w:numFmt w:val="decimal"/>
      <w:lvlText w:val="%7."/>
      <w:lvlJc w:val="left"/>
      <w:pPr>
        <w:ind w:left="5040" w:hanging="360"/>
      </w:pPr>
    </w:lvl>
    <w:lvl w:ilvl="7" w:tplc="85464B64">
      <w:start w:val="1"/>
      <w:numFmt w:val="lowerLetter"/>
      <w:lvlText w:val="%8."/>
      <w:lvlJc w:val="left"/>
      <w:pPr>
        <w:ind w:left="5760" w:hanging="360"/>
      </w:pPr>
    </w:lvl>
    <w:lvl w:ilvl="8" w:tplc="9CAA9E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2330B"/>
    <w:multiLevelType w:val="hybridMultilevel"/>
    <w:tmpl w:val="B914BD7A"/>
    <w:lvl w:ilvl="0" w:tplc="8150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8C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02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E7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0B4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5AF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0F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6FD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87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6742F"/>
    <w:multiLevelType w:val="hybridMultilevel"/>
    <w:tmpl w:val="EEA247DC"/>
    <w:lvl w:ilvl="0" w:tplc="524456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F8AD0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9EA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CA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CD0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22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29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093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744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A5579"/>
    <w:multiLevelType w:val="hybridMultilevel"/>
    <w:tmpl w:val="AAF292D6"/>
    <w:lvl w:ilvl="0" w:tplc="8B8C1F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926B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664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A7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A3F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5EC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60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CE9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A8A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126867">
    <w:abstractNumId w:val="0"/>
  </w:num>
  <w:num w:numId="2" w16cid:durableId="1676956993">
    <w:abstractNumId w:val="4"/>
  </w:num>
  <w:num w:numId="3" w16cid:durableId="973753488">
    <w:abstractNumId w:val="6"/>
  </w:num>
  <w:num w:numId="4" w16cid:durableId="1547717839">
    <w:abstractNumId w:val="7"/>
  </w:num>
  <w:num w:numId="5" w16cid:durableId="215314812">
    <w:abstractNumId w:val="3"/>
  </w:num>
  <w:num w:numId="6" w16cid:durableId="1867674847">
    <w:abstractNumId w:val="5"/>
  </w:num>
  <w:num w:numId="7" w16cid:durableId="1914270105">
    <w:abstractNumId w:val="2"/>
  </w:num>
  <w:num w:numId="8" w16cid:durableId="356125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21"/>
    <w:rsid w:val="003106A9"/>
    <w:rsid w:val="004A350E"/>
    <w:rsid w:val="0082621C"/>
    <w:rsid w:val="008C6AFA"/>
    <w:rsid w:val="00E4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9673"/>
  <w15:docId w15:val="{F4A5A740-33A5-4698-9852-A789B677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Grid Table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11">
    <w:name w:val="Grid Table 1 Light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-13">
    <w:name w:val="Grid Table 1 Light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-14">
    <w:name w:val="Grid Table 1 Light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-15">
    <w:name w:val="Grid Table 1 Light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-16">
    <w:name w:val="Grid Table 1 Light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21">
    <w:name w:val="Grid Table 2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-22">
    <w:name w:val="Grid Table 2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23">
    <w:name w:val="Grid Table 2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24">
    <w:name w:val="Grid Table 2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25">
    <w:name w:val="Grid Table 2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-26">
    <w:name w:val="Grid Table 2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1">
    <w:name w:val="Grid Table 3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-32">
    <w:name w:val="Grid Table 3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33">
    <w:name w:val="Grid Table 3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34">
    <w:name w:val="Grid Table 3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35">
    <w:name w:val="Grid Table 3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-36">
    <w:name w:val="Grid Table 3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1">
    <w:name w:val="Grid Table 4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-42">
    <w:name w:val="Grid Table 4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43">
    <w:name w:val="Grid Table 4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44">
    <w:name w:val="Grid Table 4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45">
    <w:name w:val="Grid Table 4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-46">
    <w:name w:val="Grid Table 4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styleId="-52">
    <w:name w:val="Grid Table 5 Dark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-53">
    <w:name w:val="Grid Table 5 Dark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-55">
    <w:name w:val="Grid Table 5 Dark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-56">
    <w:name w:val="Grid Table 5 Dark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110">
    <w:name w:val="List Table 1 Light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-12">
    <w:name w:val="List Table 1 Light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-130">
    <w:name w:val="List Table 1 Light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-140">
    <w:name w:val="List Table 1 Light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-150">
    <w:name w:val="List Table 1 Light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-160">
    <w:name w:val="List Table 1 Light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210">
    <w:name w:val="List Table 2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-220">
    <w:name w:val="List Table 2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-230">
    <w:name w:val="List Table 2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-240">
    <w:name w:val="List Table 2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-250">
    <w:name w:val="List Table 2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-260">
    <w:name w:val="List Table 2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310">
    <w:name w:val="List Table 3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-320">
    <w:name w:val="List Table 3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-330">
    <w:name w:val="List Table 3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-340">
    <w:name w:val="List Table 3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-350">
    <w:name w:val="List Table 3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-360">
    <w:name w:val="List Table 3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410">
    <w:name w:val="List Table 4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-420">
    <w:name w:val="List Table 4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-430">
    <w:name w:val="List Table 4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-440">
    <w:name w:val="List Table 4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-450">
    <w:name w:val="List Table 4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-460">
    <w:name w:val="List Table 4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51">
    <w:name w:val="List Table 5 Dark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-520">
    <w:name w:val="List Table 5 Dark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-530">
    <w:name w:val="List Table 5 Dark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-54">
    <w:name w:val="List Table 5 Dark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-550">
    <w:name w:val="List Table 5 Dark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-560">
    <w:name w:val="List Table 5 Dark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FCD28E5-0DAC-FE4E-82A1-A74C9229F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1468</Words>
  <Characters>8370</Characters>
  <Application>Microsoft Office Word</Application>
  <DocSecurity>0</DocSecurity>
  <Lines>69</Lines>
  <Paragraphs>19</Paragraphs>
  <ScaleCrop>false</ScaleCrop>
  <Company>HP</Company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E.Lyukshina</cp:lastModifiedBy>
  <cp:revision>9</cp:revision>
  <dcterms:created xsi:type="dcterms:W3CDTF">2022-08-16T13:21:00Z</dcterms:created>
  <dcterms:modified xsi:type="dcterms:W3CDTF">2023-06-22T08:51:00Z</dcterms:modified>
</cp:coreProperties>
</file>